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ADD2" w14:textId="287B3FE9" w:rsidR="00941D27" w:rsidRPr="00813833" w:rsidRDefault="00941D27" w:rsidP="00813833">
      <w:pPr>
        <w:pStyle w:val="Header"/>
        <w:tabs>
          <w:tab w:val="right" w:pos="8280"/>
          <w:tab w:val="right" w:pos="9781"/>
        </w:tabs>
        <w:spacing w:before="60" w:after="60"/>
        <w:ind w:right="-58"/>
        <w:rPr>
          <w:rFonts w:ascii="Times New Roman" w:hAnsi="Times New Roman"/>
          <w:sz w:val="20"/>
        </w:rPr>
      </w:pPr>
      <w:r w:rsidRPr="00813833">
        <w:rPr>
          <w:rFonts w:ascii="Times New Roman" w:hAnsi="Times New Roman"/>
          <w:bCs/>
          <w:sz w:val="20"/>
          <w:lang w:eastAsia="ja-JP"/>
        </w:rPr>
        <w:fldChar w:fldCharType="begin"/>
      </w:r>
      <w:r w:rsidRPr="00813833">
        <w:rPr>
          <w:rFonts w:ascii="Times New Roman" w:hAnsi="Times New Roman"/>
          <w:bCs/>
          <w:sz w:val="20"/>
          <w:lang w:eastAsia="ja-JP"/>
        </w:rPr>
        <w:instrText xml:space="preserve"> MACROBUTTON MTEditEquationSection2 </w:instrText>
      </w:r>
      <w:r w:rsidRPr="00813833">
        <w:rPr>
          <w:rStyle w:val="MTEquationSection"/>
          <w:rFonts w:ascii="Times New Roman" w:hAnsi="Times New Roman" w:cs="Times New Roman"/>
        </w:rPr>
        <w:instrText>Equation Chapter 1 Section 1</w:instrText>
      </w:r>
      <w:r w:rsidRPr="00813833">
        <w:rPr>
          <w:rFonts w:ascii="Times New Roman" w:hAnsi="Times New Roman"/>
          <w:bCs/>
          <w:sz w:val="20"/>
          <w:lang w:eastAsia="ja-JP"/>
        </w:rPr>
        <w:fldChar w:fldCharType="begin"/>
      </w:r>
      <w:r w:rsidRPr="00813833">
        <w:rPr>
          <w:rFonts w:ascii="Times New Roman" w:hAnsi="Times New Roman"/>
          <w:bCs/>
          <w:sz w:val="20"/>
          <w:lang w:eastAsia="ja-JP"/>
        </w:rPr>
        <w:instrText xml:space="preserve"> SEQ MTEqn \r \h \* MERGEFORMAT </w:instrText>
      </w:r>
      <w:r w:rsidRPr="00813833">
        <w:rPr>
          <w:rFonts w:ascii="Times New Roman" w:hAnsi="Times New Roman"/>
          <w:bCs/>
          <w:sz w:val="20"/>
          <w:lang w:eastAsia="ja-JP"/>
        </w:rPr>
        <w:fldChar w:fldCharType="end"/>
      </w:r>
      <w:r w:rsidRPr="00813833">
        <w:rPr>
          <w:rFonts w:ascii="Times New Roman" w:hAnsi="Times New Roman"/>
          <w:bCs/>
          <w:sz w:val="20"/>
          <w:lang w:eastAsia="ja-JP"/>
        </w:rPr>
        <w:fldChar w:fldCharType="begin"/>
      </w:r>
      <w:r w:rsidRPr="00813833">
        <w:rPr>
          <w:rFonts w:ascii="Times New Roman" w:hAnsi="Times New Roman"/>
          <w:bCs/>
          <w:sz w:val="20"/>
          <w:lang w:eastAsia="ja-JP"/>
        </w:rPr>
        <w:instrText xml:space="preserve"> SEQ MTSec \r 1 \h \* MERGEFORMAT </w:instrText>
      </w:r>
      <w:r w:rsidRPr="00813833">
        <w:rPr>
          <w:rFonts w:ascii="Times New Roman" w:hAnsi="Times New Roman"/>
          <w:bCs/>
          <w:sz w:val="20"/>
          <w:lang w:eastAsia="ja-JP"/>
        </w:rPr>
        <w:fldChar w:fldCharType="end"/>
      </w:r>
      <w:r w:rsidRPr="00813833">
        <w:rPr>
          <w:rFonts w:ascii="Times New Roman" w:hAnsi="Times New Roman"/>
          <w:bCs/>
          <w:sz w:val="20"/>
          <w:lang w:eastAsia="ja-JP"/>
        </w:rPr>
        <w:fldChar w:fldCharType="begin"/>
      </w:r>
      <w:r w:rsidRPr="00813833">
        <w:rPr>
          <w:rFonts w:ascii="Times New Roman" w:hAnsi="Times New Roman"/>
          <w:bCs/>
          <w:sz w:val="20"/>
          <w:lang w:eastAsia="ja-JP"/>
        </w:rPr>
        <w:instrText xml:space="preserve"> SEQ MTChap \r 1 \h \* MERGEFORMAT </w:instrText>
      </w:r>
      <w:r w:rsidRPr="00813833">
        <w:rPr>
          <w:rFonts w:ascii="Times New Roman" w:hAnsi="Times New Roman"/>
          <w:bCs/>
          <w:sz w:val="20"/>
          <w:lang w:eastAsia="ja-JP"/>
        </w:rPr>
        <w:fldChar w:fldCharType="end"/>
      </w:r>
      <w:r w:rsidRPr="00813833">
        <w:rPr>
          <w:rFonts w:ascii="Times New Roman" w:hAnsi="Times New Roman"/>
          <w:bCs/>
          <w:sz w:val="20"/>
          <w:lang w:eastAsia="ja-JP"/>
        </w:rPr>
        <w:fldChar w:fldCharType="end"/>
      </w:r>
      <w:r w:rsidRPr="00813833">
        <w:rPr>
          <w:rFonts w:ascii="Times New Roman" w:hAnsi="Times New Roman"/>
          <w:bCs/>
          <w:sz w:val="20"/>
        </w:rPr>
        <w:t>3GPP TSG RAN WG1</w:t>
      </w:r>
      <w:r w:rsidR="0027062E" w:rsidRPr="00813833">
        <w:rPr>
          <w:rFonts w:ascii="Times New Roman" w:hAnsi="Times New Roman"/>
          <w:bCs/>
          <w:sz w:val="20"/>
          <w:lang w:eastAsia="ja-JP"/>
        </w:rPr>
        <w:t xml:space="preserve"> </w:t>
      </w:r>
      <w:r w:rsidR="00E5382E" w:rsidRPr="00813833">
        <w:rPr>
          <w:rFonts w:ascii="Times New Roman" w:hAnsi="Times New Roman"/>
          <w:bCs/>
          <w:sz w:val="20"/>
          <w:lang w:eastAsia="ja-JP"/>
        </w:rPr>
        <w:t>#</w:t>
      </w:r>
      <w:r w:rsidR="00CE3E04" w:rsidRPr="00813833">
        <w:rPr>
          <w:rFonts w:ascii="Times New Roman" w:hAnsi="Times New Roman"/>
          <w:bCs/>
          <w:sz w:val="20"/>
          <w:lang w:eastAsia="ja-JP"/>
        </w:rPr>
        <w:t>10</w:t>
      </w:r>
      <w:r w:rsidR="00DE6D84" w:rsidRPr="00813833">
        <w:rPr>
          <w:rFonts w:ascii="Times New Roman" w:hAnsi="Times New Roman"/>
          <w:bCs/>
          <w:sz w:val="20"/>
          <w:lang w:eastAsia="ja-JP"/>
        </w:rPr>
        <w:t>7</w:t>
      </w:r>
      <w:r w:rsidR="0062491C" w:rsidRPr="00813833">
        <w:rPr>
          <w:rFonts w:ascii="Times New Roman" w:hAnsi="Times New Roman"/>
          <w:bCs/>
          <w:sz w:val="20"/>
          <w:lang w:eastAsia="ja-JP"/>
        </w:rPr>
        <w:t>-</w:t>
      </w:r>
      <w:r w:rsidR="00CE3E04" w:rsidRPr="00813833">
        <w:rPr>
          <w:rFonts w:ascii="Times New Roman" w:hAnsi="Times New Roman"/>
          <w:bCs/>
          <w:sz w:val="20"/>
          <w:lang w:eastAsia="ja-JP"/>
        </w:rPr>
        <w:t>e</w:t>
      </w:r>
      <w:r w:rsidR="001B69D7" w:rsidRPr="00813833">
        <w:rPr>
          <w:rFonts w:ascii="Times New Roman" w:hAnsi="Times New Roman"/>
          <w:bCs/>
          <w:sz w:val="20"/>
          <w:lang w:eastAsia="ja-JP"/>
        </w:rPr>
        <w:tab/>
      </w:r>
      <w:r w:rsidR="001B69D7" w:rsidRPr="00813833">
        <w:rPr>
          <w:rFonts w:ascii="Times New Roman" w:hAnsi="Times New Roman"/>
          <w:bCs/>
          <w:sz w:val="20"/>
          <w:lang w:eastAsia="ja-JP"/>
        </w:rPr>
        <w:tab/>
      </w:r>
      <w:r w:rsidR="00813833" w:rsidRPr="00813833">
        <w:rPr>
          <w:rFonts w:ascii="Times New Roman" w:hAnsi="Times New Roman"/>
          <w:bCs/>
          <w:sz w:val="20"/>
          <w:lang w:eastAsia="ja-JP"/>
        </w:rPr>
        <w:t>R1-2111424</w:t>
      </w:r>
    </w:p>
    <w:p w14:paraId="552A328C" w14:textId="29265349" w:rsidR="00941D27" w:rsidRPr="00813833" w:rsidRDefault="00CE3E04" w:rsidP="00813833">
      <w:pPr>
        <w:pStyle w:val="TdocHeader2"/>
        <w:spacing w:before="60" w:after="60"/>
        <w:jc w:val="left"/>
        <w:rPr>
          <w:rFonts w:ascii="Times New Roman" w:eastAsiaTheme="minorEastAsia" w:hAnsi="Times New Roman"/>
          <w:lang w:val="en-US"/>
        </w:rPr>
      </w:pPr>
      <w:r w:rsidRPr="00813833">
        <w:rPr>
          <w:rFonts w:ascii="Times New Roman" w:eastAsia="MS Mincho" w:hAnsi="Times New Roman"/>
          <w:bCs/>
          <w:sz w:val="20"/>
          <w:lang w:val="en-US" w:eastAsia="ja-JP"/>
        </w:rPr>
        <w:t>e-Meeting</w:t>
      </w:r>
      <w:r w:rsidR="0027062E" w:rsidRPr="00813833">
        <w:rPr>
          <w:rFonts w:ascii="Times New Roman" w:eastAsia="MS Mincho" w:hAnsi="Times New Roman"/>
          <w:bCs/>
          <w:sz w:val="20"/>
          <w:lang w:val="en-US" w:eastAsia="ja-JP"/>
        </w:rPr>
        <w:t xml:space="preserve">, </w:t>
      </w:r>
      <w:r w:rsidR="00DE6D84" w:rsidRPr="00813833">
        <w:rPr>
          <w:rFonts w:ascii="Times New Roman" w:eastAsia="MS Mincho" w:hAnsi="Times New Roman"/>
          <w:bCs/>
          <w:sz w:val="20"/>
          <w:lang w:val="en-US" w:eastAsia="ja-JP"/>
        </w:rPr>
        <w:t>November</w:t>
      </w:r>
      <w:r w:rsidRPr="00813833">
        <w:rPr>
          <w:rFonts w:ascii="Times New Roman" w:eastAsia="MS Mincho" w:hAnsi="Times New Roman"/>
          <w:bCs/>
          <w:sz w:val="20"/>
          <w:lang w:val="en-US" w:eastAsia="ja-JP"/>
        </w:rPr>
        <w:t xml:space="preserve"> </w:t>
      </w:r>
      <w:r w:rsidR="00BE3D84" w:rsidRPr="00813833">
        <w:rPr>
          <w:rFonts w:ascii="Times New Roman" w:eastAsia="MS Mincho" w:hAnsi="Times New Roman"/>
          <w:bCs/>
          <w:sz w:val="20"/>
          <w:lang w:val="en-US" w:eastAsia="ja-JP"/>
        </w:rPr>
        <w:t>11</w:t>
      </w:r>
      <w:r w:rsidR="00BE3D84" w:rsidRPr="00813833">
        <w:rPr>
          <w:rFonts w:ascii="Times New Roman" w:eastAsia="MS Mincho" w:hAnsi="Times New Roman"/>
          <w:bCs/>
          <w:sz w:val="20"/>
          <w:vertAlign w:val="superscript"/>
          <w:lang w:val="en-US" w:eastAsia="ja-JP"/>
        </w:rPr>
        <w:t>th</w:t>
      </w:r>
      <w:r w:rsidR="00BE3D84" w:rsidRPr="00813833">
        <w:rPr>
          <w:rFonts w:ascii="Times New Roman" w:eastAsia="MS Mincho" w:hAnsi="Times New Roman"/>
          <w:bCs/>
          <w:sz w:val="20"/>
          <w:lang w:val="en-US" w:eastAsia="ja-JP"/>
        </w:rPr>
        <w:t xml:space="preserve"> – 19</w:t>
      </w:r>
      <w:r w:rsidR="00BE3D84" w:rsidRPr="00813833">
        <w:rPr>
          <w:rFonts w:ascii="Times New Roman" w:eastAsia="MS Mincho" w:hAnsi="Times New Roman"/>
          <w:bCs/>
          <w:sz w:val="20"/>
          <w:vertAlign w:val="superscript"/>
          <w:lang w:val="en-US" w:eastAsia="ja-JP"/>
        </w:rPr>
        <w:t>th</w:t>
      </w:r>
      <w:r w:rsidR="00BE3D84" w:rsidRPr="00813833">
        <w:rPr>
          <w:rFonts w:ascii="Times New Roman" w:eastAsia="MS Mincho" w:hAnsi="Times New Roman"/>
          <w:bCs/>
          <w:sz w:val="20"/>
          <w:lang w:val="en-US" w:eastAsia="ja-JP"/>
        </w:rPr>
        <w:t>, 2021</w:t>
      </w:r>
    </w:p>
    <w:p w14:paraId="4EE1F5DB" w14:textId="77777777" w:rsidR="005479EF" w:rsidRPr="00813833" w:rsidRDefault="005479EF" w:rsidP="00813833">
      <w:pPr>
        <w:pStyle w:val="FootnoteText"/>
        <w:widowControl w:val="0"/>
        <w:spacing w:before="60" w:after="60"/>
      </w:pPr>
    </w:p>
    <w:p w14:paraId="4DA1B9F6" w14:textId="77777777" w:rsidR="005479EF" w:rsidRPr="00813833" w:rsidRDefault="005479EF" w:rsidP="00813833">
      <w:pPr>
        <w:pStyle w:val="TdocHeader2"/>
        <w:spacing w:before="60" w:after="60"/>
        <w:jc w:val="left"/>
        <w:rPr>
          <w:rFonts w:ascii="Times New Roman" w:eastAsia="MS Mincho" w:hAnsi="Times New Roman"/>
          <w:sz w:val="20"/>
          <w:lang w:eastAsia="ja-JP"/>
        </w:rPr>
      </w:pPr>
      <w:r w:rsidRPr="00813833">
        <w:rPr>
          <w:rFonts w:ascii="Times New Roman" w:hAnsi="Times New Roman"/>
          <w:sz w:val="20"/>
        </w:rPr>
        <w:t>Source:</w:t>
      </w:r>
      <w:r w:rsidRPr="00813833">
        <w:rPr>
          <w:rFonts w:ascii="Times New Roman" w:hAnsi="Times New Roman"/>
          <w:sz w:val="20"/>
        </w:rPr>
        <w:tab/>
      </w:r>
      <w:r w:rsidRPr="00813833">
        <w:rPr>
          <w:rFonts w:ascii="Times New Roman" w:hAnsi="Times New Roman"/>
          <w:b w:val="0"/>
          <w:sz w:val="20"/>
        </w:rPr>
        <w:t>Panasonic</w:t>
      </w:r>
    </w:p>
    <w:p w14:paraId="5067DF51" w14:textId="78ECFFD6" w:rsidR="005479EF" w:rsidRPr="00813833" w:rsidRDefault="005479EF" w:rsidP="00813833">
      <w:pPr>
        <w:pStyle w:val="TdocHeader2"/>
        <w:spacing w:before="60" w:after="60"/>
        <w:jc w:val="left"/>
        <w:rPr>
          <w:rFonts w:ascii="Times New Roman" w:eastAsia="MS Mincho" w:hAnsi="Times New Roman"/>
          <w:b w:val="0"/>
          <w:sz w:val="20"/>
          <w:lang w:eastAsia="ja-JP"/>
        </w:rPr>
      </w:pPr>
      <w:r w:rsidRPr="00813833">
        <w:rPr>
          <w:rFonts w:ascii="Times New Roman" w:hAnsi="Times New Roman"/>
          <w:sz w:val="20"/>
        </w:rPr>
        <w:t xml:space="preserve">Title: </w:t>
      </w:r>
      <w:r w:rsidRPr="00813833">
        <w:rPr>
          <w:rFonts w:ascii="Times New Roman" w:hAnsi="Times New Roman"/>
          <w:sz w:val="20"/>
        </w:rPr>
        <w:tab/>
      </w:r>
      <w:r w:rsidR="005E5B38" w:rsidRPr="00813833">
        <w:rPr>
          <w:rFonts w:ascii="Times New Roman" w:hAnsi="Times New Roman"/>
          <w:b w:val="0"/>
          <w:sz w:val="20"/>
        </w:rPr>
        <w:t>Discussion on PDSCH/PUSCH enhancements for NR 52.6-71 GHz</w:t>
      </w:r>
    </w:p>
    <w:p w14:paraId="3BEF152C" w14:textId="2F38F47F" w:rsidR="005479EF" w:rsidRPr="00813833" w:rsidRDefault="005479EF" w:rsidP="00813833">
      <w:pPr>
        <w:spacing w:before="60" w:after="60"/>
        <w:rPr>
          <w:rFonts w:eastAsiaTheme="minorEastAsia"/>
          <w:lang w:eastAsia="ja-JP"/>
        </w:rPr>
      </w:pPr>
      <w:r w:rsidRPr="00813833">
        <w:rPr>
          <w:rFonts w:eastAsia="Batang"/>
          <w:b/>
        </w:rPr>
        <w:t>Agenda Item:</w:t>
      </w:r>
      <w:r w:rsidRPr="00813833">
        <w:rPr>
          <w:rFonts w:eastAsia="Batang"/>
          <w:b/>
        </w:rPr>
        <w:tab/>
      </w:r>
      <w:r w:rsidR="00103674" w:rsidRPr="00813833">
        <w:rPr>
          <w:rFonts w:eastAsia="SimSun"/>
          <w:b/>
          <w:lang w:eastAsia="zh-CN"/>
        </w:rPr>
        <w:tab/>
      </w:r>
      <w:r w:rsidR="00152EB8" w:rsidRPr="00813833">
        <w:rPr>
          <w:lang w:eastAsia="ja-JP"/>
        </w:rPr>
        <w:t>8</w:t>
      </w:r>
      <w:r w:rsidR="007513EF" w:rsidRPr="00813833">
        <w:rPr>
          <w:lang w:eastAsia="ja-JP"/>
        </w:rPr>
        <w:t>.</w:t>
      </w:r>
      <w:r w:rsidR="00CC6E35" w:rsidRPr="00813833">
        <w:rPr>
          <w:lang w:eastAsia="ja-JP"/>
        </w:rPr>
        <w:t>2.5</w:t>
      </w:r>
    </w:p>
    <w:p w14:paraId="5E0BFE4B" w14:textId="77777777" w:rsidR="005479EF" w:rsidRPr="00813833" w:rsidRDefault="005479EF" w:rsidP="00813833">
      <w:pPr>
        <w:pStyle w:val="TdocHeader2"/>
        <w:spacing w:before="60" w:after="60"/>
        <w:jc w:val="left"/>
        <w:rPr>
          <w:rFonts w:ascii="Times New Roman" w:eastAsia="SimSun" w:hAnsi="Times New Roman"/>
          <w:sz w:val="20"/>
          <w:lang w:eastAsia="zh-CN"/>
        </w:rPr>
      </w:pPr>
      <w:r w:rsidRPr="00813833">
        <w:rPr>
          <w:rFonts w:ascii="Times New Roman" w:hAnsi="Times New Roman"/>
          <w:sz w:val="20"/>
        </w:rPr>
        <w:t>Document for:</w:t>
      </w:r>
      <w:r w:rsidRPr="00813833">
        <w:rPr>
          <w:rFonts w:ascii="Times New Roman" w:hAnsi="Times New Roman"/>
          <w:sz w:val="20"/>
        </w:rPr>
        <w:tab/>
      </w:r>
      <w:r w:rsidRPr="00813833">
        <w:rPr>
          <w:rFonts w:ascii="Times New Roman" w:eastAsia="SimSun" w:hAnsi="Times New Roman"/>
          <w:b w:val="0"/>
          <w:sz w:val="20"/>
          <w:lang w:eastAsia="zh-CN"/>
        </w:rPr>
        <w:t>Discussion</w:t>
      </w:r>
    </w:p>
    <w:p w14:paraId="0D275DC3" w14:textId="77777777" w:rsidR="00AB66E3" w:rsidRPr="00813833" w:rsidRDefault="003831E7" w:rsidP="00813833">
      <w:pPr>
        <w:pStyle w:val="Heading1"/>
        <w:pBdr>
          <w:top w:val="single" w:sz="12" w:space="4" w:color="auto"/>
        </w:pBdr>
        <w:tabs>
          <w:tab w:val="num" w:pos="426"/>
        </w:tabs>
        <w:spacing w:before="60" w:after="60"/>
        <w:ind w:left="425" w:hanging="425"/>
        <w:rPr>
          <w:rFonts w:ascii="Times New Roman" w:eastAsia="SimSun" w:hAnsi="Times New Roman"/>
          <w:szCs w:val="36"/>
          <w:lang w:eastAsia="zh-CN"/>
        </w:rPr>
      </w:pPr>
      <w:r w:rsidRPr="00813833">
        <w:rPr>
          <w:rFonts w:ascii="Times New Roman" w:hAnsi="Times New Roman"/>
          <w:szCs w:val="36"/>
        </w:rPr>
        <w:t>Introduction</w:t>
      </w:r>
    </w:p>
    <w:p w14:paraId="4BFC24BE" w14:textId="744E7100" w:rsidR="00596A26" w:rsidRPr="00813833" w:rsidRDefault="001B4C13" w:rsidP="00813833">
      <w:pPr>
        <w:widowControl w:val="0"/>
        <w:snapToGrid w:val="0"/>
        <w:spacing w:beforeLines="50" w:before="120" w:after="60"/>
        <w:rPr>
          <w:lang w:val="en-US"/>
        </w:rPr>
      </w:pPr>
      <w:r w:rsidRPr="00813833">
        <w:t>This document</w:t>
      </w:r>
      <w:r w:rsidR="00596A26" w:rsidRPr="00813833">
        <w:rPr>
          <w:lang w:val="en-US"/>
        </w:rPr>
        <w:t xml:space="preserve"> </w:t>
      </w:r>
      <w:r w:rsidR="00C767C0" w:rsidRPr="00813833">
        <w:rPr>
          <w:lang w:val="en-US"/>
        </w:rPr>
        <w:t>provide</w:t>
      </w:r>
      <w:r w:rsidRPr="00813833">
        <w:rPr>
          <w:lang w:val="en-US"/>
        </w:rPr>
        <w:t>s</w:t>
      </w:r>
      <w:r w:rsidR="00C767C0" w:rsidRPr="00813833">
        <w:rPr>
          <w:lang w:val="en-US"/>
        </w:rPr>
        <w:t xml:space="preserve"> our view on </w:t>
      </w:r>
      <w:r w:rsidR="006120E6" w:rsidRPr="00813833">
        <w:rPr>
          <w:lang w:val="en-US"/>
        </w:rPr>
        <w:t xml:space="preserve">the multi-PDSCH/PUSCH scheduling </w:t>
      </w:r>
      <w:r w:rsidR="00596A26" w:rsidRPr="00813833">
        <w:rPr>
          <w:lang w:val="en-US"/>
        </w:rPr>
        <w:t xml:space="preserve">for extending NR up to 71 GHz. The </w:t>
      </w:r>
      <w:r w:rsidR="00D42D7D" w:rsidRPr="00813833">
        <w:rPr>
          <w:lang w:val="en-US"/>
        </w:rPr>
        <w:t>work item description</w:t>
      </w:r>
      <w:r w:rsidR="009D49B4" w:rsidRPr="00813833">
        <w:rPr>
          <w:lang w:val="en-US"/>
        </w:rPr>
        <w:t xml:space="preserve"> </w:t>
      </w:r>
      <w:r w:rsidR="00D42D7D" w:rsidRPr="00813833">
        <w:rPr>
          <w:lang w:val="en-US"/>
        </w:rPr>
        <w:t>(</w:t>
      </w:r>
      <w:r w:rsidR="00596A26" w:rsidRPr="00813833">
        <w:rPr>
          <w:lang w:val="en-US"/>
        </w:rPr>
        <w:t>WI</w:t>
      </w:r>
      <w:r w:rsidR="009D49B4" w:rsidRPr="00813833">
        <w:rPr>
          <w:lang w:val="en-US"/>
        </w:rPr>
        <w:t>D)</w:t>
      </w:r>
      <w:r w:rsidR="00596A26" w:rsidRPr="00813833">
        <w:rPr>
          <w:lang w:val="en-US"/>
        </w:rPr>
        <w:t xml:space="preserve"> for extending NR up to 71 GHz </w:t>
      </w:r>
      <w:r w:rsidR="00022297" w:rsidRPr="00813833">
        <w:rPr>
          <w:lang w:val="en-US"/>
        </w:rPr>
        <w:t>is</w:t>
      </w:r>
      <w:r w:rsidR="00596A26" w:rsidRPr="00813833">
        <w:rPr>
          <w:lang w:val="en-US"/>
        </w:rPr>
        <w:t xml:space="preserve"> </w:t>
      </w:r>
      <w:r w:rsidR="00FD73EF" w:rsidRPr="00813833">
        <w:rPr>
          <w:lang w:val="en-US"/>
        </w:rPr>
        <w:t xml:space="preserve">shown in </w:t>
      </w:r>
      <w:r w:rsidR="00596A26" w:rsidRPr="00813833">
        <w:rPr>
          <w:lang w:val="en-US"/>
        </w:rPr>
        <w:t>[1].</w:t>
      </w:r>
    </w:p>
    <w:p w14:paraId="005210CE" w14:textId="77777777" w:rsidR="00D272BC" w:rsidRPr="00813833" w:rsidRDefault="00D272BC" w:rsidP="00813833">
      <w:pPr>
        <w:widowControl w:val="0"/>
        <w:snapToGrid w:val="0"/>
        <w:spacing w:beforeLines="50" w:before="120" w:after="60"/>
        <w:rPr>
          <w:rFonts w:eastAsiaTheme="minorEastAsia"/>
          <w:lang w:eastAsia="ja-JP"/>
        </w:rPr>
      </w:pPr>
    </w:p>
    <w:p w14:paraId="598BA3CA" w14:textId="2B628A13" w:rsidR="001464F9" w:rsidRPr="00813833" w:rsidRDefault="00DC50EB" w:rsidP="00813833">
      <w:pPr>
        <w:pStyle w:val="Heading1"/>
        <w:tabs>
          <w:tab w:val="num" w:pos="426"/>
        </w:tabs>
        <w:spacing w:before="60" w:after="60"/>
        <w:ind w:left="426" w:hanging="426"/>
        <w:rPr>
          <w:rFonts w:ascii="Times New Roman" w:hAnsi="Times New Roman"/>
          <w:lang w:val="en-US" w:eastAsia="ja-JP"/>
        </w:rPr>
      </w:pPr>
      <w:r w:rsidRPr="00813833">
        <w:rPr>
          <w:rFonts w:ascii="Times New Roman" w:hAnsi="Times New Roman"/>
          <w:lang w:val="en-US" w:eastAsia="ja-JP"/>
        </w:rPr>
        <w:t>Discussion</w:t>
      </w:r>
      <w:r w:rsidR="00A3208D" w:rsidRPr="00813833">
        <w:rPr>
          <w:rFonts w:ascii="Times New Roman" w:hAnsi="Times New Roman"/>
          <w:lang w:val="en-US" w:eastAsia="ja-JP"/>
        </w:rPr>
        <w:t xml:space="preserve"> on multi-PDSCH/PUSCH scheduling</w:t>
      </w:r>
    </w:p>
    <w:p w14:paraId="77785A06" w14:textId="48679867" w:rsidR="00752262" w:rsidRPr="00813833" w:rsidRDefault="004F5608" w:rsidP="00813833">
      <w:pPr>
        <w:pStyle w:val="Heading2"/>
        <w:spacing w:before="60" w:after="60"/>
        <w:ind w:hanging="284"/>
        <w:rPr>
          <w:rFonts w:ascii="Times New Roman" w:hAnsi="Times New Roman"/>
          <w:lang w:val="en-US" w:eastAsia="ja-JP"/>
        </w:rPr>
      </w:pPr>
      <w:r w:rsidRPr="00813833">
        <w:rPr>
          <w:rFonts w:ascii="Times New Roman" w:hAnsi="Times New Roman"/>
          <w:lang w:val="en-US" w:eastAsia="ja-JP"/>
        </w:rPr>
        <w:t>Details on multi-PDSCH/PUSCH scheduling</w:t>
      </w:r>
      <w:r w:rsidR="00D162DC" w:rsidRPr="00813833">
        <w:rPr>
          <w:rFonts w:ascii="Times New Roman" w:hAnsi="Times New Roman"/>
          <w:lang w:val="en-US" w:eastAsia="ja-JP"/>
        </w:rPr>
        <w:t xml:space="preserve"> </w:t>
      </w:r>
    </w:p>
    <w:p w14:paraId="2B62BA97" w14:textId="7BE92AF9" w:rsidR="004E0C1F" w:rsidRPr="00813833" w:rsidRDefault="004F012A" w:rsidP="00813833">
      <w:pPr>
        <w:spacing w:before="60" w:after="60"/>
        <w:rPr>
          <w:bCs/>
          <w:lang w:val="en-US" w:eastAsia="ja-JP"/>
        </w:rPr>
      </w:pPr>
      <w:r w:rsidRPr="00813833">
        <w:rPr>
          <w:bCs/>
          <w:lang w:val="en-US" w:eastAsia="ja-JP"/>
        </w:rPr>
        <w:t xml:space="preserve">For details on multi-PDSCH/PUSCH scheduling by a DCI, we will discuss </w:t>
      </w:r>
      <w:r w:rsidR="004B590F" w:rsidRPr="00813833">
        <w:rPr>
          <w:bCs/>
          <w:lang w:val="en-US" w:eastAsia="ja-JP"/>
        </w:rPr>
        <w:t xml:space="preserve">maximum gap between PDSCHs/PUSCHs, </w:t>
      </w:r>
      <w:r w:rsidR="0061016A" w:rsidRPr="00813833">
        <w:rPr>
          <w:bCs/>
          <w:lang w:val="en-US" w:eastAsia="ja-JP"/>
        </w:rPr>
        <w:t>CBGTI, FDRA</w:t>
      </w:r>
      <w:r w:rsidR="002F4BDD" w:rsidRPr="00813833">
        <w:rPr>
          <w:bCs/>
          <w:lang w:val="en-US" w:eastAsia="ja-JP"/>
        </w:rPr>
        <w:t>, and out-of-</w:t>
      </w:r>
      <w:r w:rsidR="007E71F4" w:rsidRPr="00813833">
        <w:rPr>
          <w:bCs/>
          <w:lang w:val="en-US" w:eastAsia="ja-JP"/>
        </w:rPr>
        <w:t>order handling</w:t>
      </w:r>
      <w:r w:rsidR="004B590F" w:rsidRPr="00813833">
        <w:rPr>
          <w:bCs/>
          <w:lang w:val="en-US" w:eastAsia="ja-JP"/>
        </w:rPr>
        <w:t xml:space="preserve"> </w:t>
      </w:r>
      <w:r w:rsidR="002F0EF6" w:rsidRPr="00813833">
        <w:rPr>
          <w:bCs/>
          <w:lang w:val="en-US" w:eastAsia="ja-JP"/>
        </w:rPr>
        <w:t>in the following sub</w:t>
      </w:r>
      <w:r w:rsidR="00FA1438" w:rsidRPr="00813833">
        <w:rPr>
          <w:bCs/>
          <w:lang w:val="en-US" w:eastAsia="ja-JP"/>
        </w:rPr>
        <w:t>-</w:t>
      </w:r>
      <w:r w:rsidR="002F0EF6" w:rsidRPr="00813833">
        <w:rPr>
          <w:bCs/>
          <w:lang w:val="en-US" w:eastAsia="ja-JP"/>
        </w:rPr>
        <w:t>subsections</w:t>
      </w:r>
      <w:r w:rsidR="0061016A" w:rsidRPr="00813833">
        <w:rPr>
          <w:bCs/>
          <w:lang w:val="en-US" w:eastAsia="ja-JP"/>
        </w:rPr>
        <w:t>.</w:t>
      </w:r>
    </w:p>
    <w:p w14:paraId="4B18BA08" w14:textId="77777777" w:rsidR="00F16045" w:rsidRPr="00813833" w:rsidRDefault="00F16045" w:rsidP="00813833">
      <w:pPr>
        <w:spacing w:before="60" w:after="60"/>
        <w:rPr>
          <w:bCs/>
          <w:lang w:val="en-US" w:eastAsia="ja-JP"/>
        </w:rPr>
      </w:pPr>
    </w:p>
    <w:p w14:paraId="31CE2256" w14:textId="723AA28A" w:rsidR="004B5011" w:rsidRPr="00813833" w:rsidRDefault="00E37DA7" w:rsidP="00813833">
      <w:pPr>
        <w:pStyle w:val="Heading3"/>
        <w:spacing w:before="60" w:after="60"/>
        <w:rPr>
          <w:rStyle w:val="Heading3Char"/>
          <w:rFonts w:ascii="Times New Roman" w:hAnsi="Times New Roman"/>
          <w:sz w:val="32"/>
          <w:szCs w:val="32"/>
        </w:rPr>
      </w:pPr>
      <w:r w:rsidRPr="00813833">
        <w:rPr>
          <w:rStyle w:val="Heading3Char"/>
          <w:rFonts w:ascii="Times New Roman" w:hAnsi="Times New Roman"/>
          <w:sz w:val="32"/>
          <w:szCs w:val="32"/>
        </w:rPr>
        <w:t>Maximum gap between PDSCHs</w:t>
      </w:r>
      <w:r w:rsidR="000E432F" w:rsidRPr="00813833">
        <w:rPr>
          <w:rStyle w:val="Heading3Char"/>
          <w:rFonts w:ascii="Times New Roman" w:hAnsi="Times New Roman"/>
          <w:sz w:val="32"/>
          <w:szCs w:val="32"/>
        </w:rPr>
        <w:t>/</w:t>
      </w:r>
      <w:r w:rsidRPr="00813833">
        <w:rPr>
          <w:rStyle w:val="Heading3Char"/>
          <w:rFonts w:ascii="Times New Roman" w:hAnsi="Times New Roman"/>
          <w:sz w:val="32"/>
          <w:szCs w:val="32"/>
        </w:rPr>
        <w:t>PUSCHs</w:t>
      </w:r>
      <w:r w:rsidR="004B5011" w:rsidRPr="00813833">
        <w:rPr>
          <w:rStyle w:val="Heading3Char"/>
          <w:rFonts w:ascii="Times New Roman" w:hAnsi="Times New Roman"/>
          <w:sz w:val="32"/>
          <w:szCs w:val="32"/>
        </w:rPr>
        <w:t xml:space="preserve"> </w:t>
      </w:r>
    </w:p>
    <w:p w14:paraId="4EF002FA" w14:textId="4EBFCFA0" w:rsidR="00D2018C" w:rsidRPr="00813833" w:rsidRDefault="00D2018C" w:rsidP="00813833">
      <w:pPr>
        <w:tabs>
          <w:tab w:val="num" w:pos="720"/>
        </w:tabs>
        <w:spacing w:before="60" w:after="60"/>
        <w:rPr>
          <w:rFonts w:eastAsia="Times New Roman"/>
          <w:lang w:eastAsia="zh-CN"/>
        </w:rPr>
      </w:pPr>
      <w:r w:rsidRPr="00813833">
        <w:rPr>
          <w:lang w:eastAsia="x-none"/>
        </w:rPr>
        <w:t>In RAN1#105</w:t>
      </w:r>
      <w:r w:rsidR="005C3850" w:rsidRPr="00813833">
        <w:rPr>
          <w:lang w:eastAsia="x-none"/>
        </w:rPr>
        <w:t>-</w:t>
      </w:r>
      <w:r w:rsidRPr="00813833">
        <w:rPr>
          <w:lang w:eastAsia="x-none"/>
        </w:rPr>
        <w:t xml:space="preserve">e, </w:t>
      </w:r>
      <w:r w:rsidR="00C6643A" w:rsidRPr="00813833">
        <w:rPr>
          <w:lang w:eastAsia="x-none"/>
        </w:rPr>
        <w:t xml:space="preserve">it was agreed that a row of TDRA table can indicate PDSCHs (or PUSCHs) that are allocated in </w:t>
      </w:r>
      <w:r w:rsidR="00C6643A" w:rsidRPr="00813833">
        <w:rPr>
          <w:rFonts w:eastAsia="Times New Roman"/>
          <w:lang w:eastAsia="zh-CN"/>
        </w:rPr>
        <w:t>consecutive or non-consecutive slots.</w:t>
      </w:r>
      <w:r w:rsidR="005C3850" w:rsidRPr="00813833">
        <w:rPr>
          <w:rFonts w:eastAsia="Times New Roman"/>
          <w:lang w:eastAsia="zh-CN"/>
        </w:rPr>
        <w:t xml:space="preserve"> </w:t>
      </w:r>
    </w:p>
    <w:tbl>
      <w:tblPr>
        <w:tblStyle w:val="TableGrid"/>
        <w:tblW w:w="0" w:type="auto"/>
        <w:tblLook w:val="04A0" w:firstRow="1" w:lastRow="0" w:firstColumn="1" w:lastColumn="0" w:noHBand="0" w:noVBand="1"/>
      </w:tblPr>
      <w:tblGrid>
        <w:gridCol w:w="10056"/>
      </w:tblGrid>
      <w:tr w:rsidR="004B5011" w:rsidRPr="00813833" w14:paraId="55E0196D" w14:textId="77777777" w:rsidTr="00E81DE4">
        <w:tc>
          <w:tcPr>
            <w:tcW w:w="10056" w:type="dxa"/>
          </w:tcPr>
          <w:p w14:paraId="69DDFB2A" w14:textId="77777777" w:rsidR="004B5011" w:rsidRPr="00813833" w:rsidRDefault="004B5011" w:rsidP="00813833">
            <w:pPr>
              <w:spacing w:before="60" w:after="60"/>
              <w:rPr>
                <w:lang w:eastAsia="x-none"/>
              </w:rPr>
            </w:pPr>
            <w:r w:rsidRPr="00813833">
              <w:rPr>
                <w:highlight w:val="green"/>
                <w:lang w:eastAsia="x-none"/>
              </w:rPr>
              <w:t>Agreement:</w:t>
            </w:r>
          </w:p>
          <w:p w14:paraId="03F977EB" w14:textId="77777777" w:rsidR="004B5011" w:rsidRPr="00813833" w:rsidRDefault="004B5011" w:rsidP="00813833">
            <w:pPr>
              <w:spacing w:before="60" w:after="60"/>
              <w:rPr>
                <w:rFonts w:eastAsia="Times New Roman"/>
                <w:lang w:eastAsia="zh-CN"/>
              </w:rPr>
            </w:pPr>
            <w:r w:rsidRPr="00813833">
              <w:rPr>
                <w:rFonts w:eastAsia="Times New Roman"/>
                <w:lang w:eastAsia="zh-CN"/>
              </w:rPr>
              <w:t>For TDRA in a DCI that can schedule multiple PDSCHs (or PUSCHs),</w:t>
            </w:r>
          </w:p>
          <w:p w14:paraId="147A16F0" w14:textId="77777777" w:rsidR="004B5011" w:rsidRPr="00813833" w:rsidRDefault="004B5011" w:rsidP="00813833">
            <w:pPr>
              <w:numPr>
                <w:ilvl w:val="0"/>
                <w:numId w:val="9"/>
              </w:numPr>
              <w:spacing w:before="60" w:after="60"/>
              <w:rPr>
                <w:rFonts w:eastAsia="Times New Roman"/>
                <w:lang w:eastAsia="zh-CN"/>
              </w:rPr>
            </w:pPr>
            <w:r w:rsidRPr="00813833">
              <w:rPr>
                <w:rFonts w:eastAsia="Times New Roman"/>
                <w:lang w:eastAsia="zh-CN"/>
              </w:rPr>
              <w:t>A row of the TDRA table can indicate PDSCHs (or PUSCHs) that are in consecutive or non-consecutive slots.</w:t>
            </w:r>
          </w:p>
          <w:p w14:paraId="2ACEC13E" w14:textId="77777777" w:rsidR="004B5011" w:rsidRPr="00813833" w:rsidRDefault="004B5011" w:rsidP="00813833">
            <w:pPr>
              <w:numPr>
                <w:ilvl w:val="1"/>
                <w:numId w:val="9"/>
              </w:numPr>
              <w:spacing w:before="60" w:after="60"/>
              <w:rPr>
                <w:rFonts w:eastAsia="Times New Roman"/>
                <w:lang w:eastAsia="zh-CN"/>
              </w:rPr>
            </w:pPr>
            <w:r w:rsidRPr="00813833">
              <w:rPr>
                <w:rFonts w:eastAsia="Times New Roman"/>
              </w:rPr>
              <w:t>FFS: The maximum value of the gap between two consecutively scheduled PDSCHs or between two consecutively scheduled PUSCHs</w:t>
            </w:r>
          </w:p>
          <w:p w14:paraId="58D82902" w14:textId="77777777" w:rsidR="004B5011" w:rsidRPr="00813833" w:rsidRDefault="004B5011" w:rsidP="00813833">
            <w:pPr>
              <w:numPr>
                <w:ilvl w:val="1"/>
                <w:numId w:val="9"/>
              </w:numPr>
              <w:spacing w:before="60" w:after="60"/>
              <w:rPr>
                <w:rFonts w:eastAsia="Times New Roman"/>
                <w:lang w:eastAsia="zh-CN"/>
              </w:rPr>
            </w:pPr>
            <w:r w:rsidRPr="00813833">
              <w:rPr>
                <w:rFonts w:eastAsia="Times New Roman"/>
              </w:rPr>
              <w:t>FFS: The maximum value of the gap between the first scheduled PDSCH and the last scheduled PDSCH or between the first scheduled PUSCH and the last scheduled PUSCH</w:t>
            </w:r>
          </w:p>
          <w:p w14:paraId="77AA287C" w14:textId="77777777" w:rsidR="004B5011" w:rsidRPr="00813833" w:rsidRDefault="004B5011" w:rsidP="00813833">
            <w:pPr>
              <w:numPr>
                <w:ilvl w:val="1"/>
                <w:numId w:val="9"/>
              </w:numPr>
              <w:spacing w:before="60" w:after="60"/>
              <w:rPr>
                <w:rFonts w:eastAsia="Times New Roman"/>
                <w:lang w:eastAsia="zh-CN"/>
              </w:rPr>
            </w:pPr>
            <w:r w:rsidRPr="00813833">
              <w:rPr>
                <w:rFonts w:eastAsia="Times New Roman"/>
              </w:rPr>
              <w:t>FFS: Details to introduce the gap between PDSCHs or between PUSCHs</w:t>
            </w:r>
          </w:p>
        </w:tc>
      </w:tr>
    </w:tbl>
    <w:p w14:paraId="531CABB3" w14:textId="02E09B43" w:rsidR="004B5011" w:rsidRPr="00761EEC" w:rsidRDefault="00211ECB" w:rsidP="00813833">
      <w:pPr>
        <w:tabs>
          <w:tab w:val="num" w:pos="720"/>
        </w:tabs>
        <w:spacing w:before="60" w:after="60"/>
        <w:rPr>
          <w:iCs/>
          <w:lang w:val="en-US" w:eastAsia="ko-KR"/>
        </w:rPr>
      </w:pPr>
      <w:r w:rsidRPr="00813833">
        <w:rPr>
          <w:rFonts w:eastAsia="Times New Roman"/>
          <w:lang w:eastAsia="zh-CN"/>
        </w:rPr>
        <w:t xml:space="preserve">In RAN1#106-e, it was further agreed that </w:t>
      </w:r>
      <w:r w:rsidR="00254693" w:rsidRPr="00813833">
        <w:rPr>
          <w:rFonts w:eastAsia="Times New Roman"/>
          <w:lang w:eastAsia="zh-CN"/>
        </w:rPr>
        <w:t xml:space="preserve">each </w:t>
      </w:r>
      <w:r w:rsidR="00254693" w:rsidRPr="00813833">
        <w:rPr>
          <w:lang w:eastAsia="ko-KR"/>
        </w:rPr>
        <w:t>PDSCH (or PUSCH) in the row of TDRA table</w:t>
      </w:r>
      <w:r w:rsidR="00254693" w:rsidRPr="00813833">
        <w:rPr>
          <w:rFonts w:eastAsia="Times New Roman"/>
        </w:rPr>
        <w:t xml:space="preserve"> is configure</w:t>
      </w:r>
      <w:r w:rsidR="00562573" w:rsidRPr="00813833">
        <w:rPr>
          <w:rFonts w:eastAsia="Times New Roman"/>
        </w:rPr>
        <w:t>d</w:t>
      </w:r>
      <w:r w:rsidR="00254693" w:rsidRPr="00813833">
        <w:rPr>
          <w:rFonts w:eastAsia="Times New Roman"/>
        </w:rPr>
        <w:t xml:space="preserve"> with </w:t>
      </w:r>
      <w:r w:rsidRPr="00813833">
        <w:rPr>
          <w:lang w:eastAsia="ko-KR"/>
        </w:rPr>
        <w:t>{SLIV, mapping type, scheduling offset K0 (or K2)}</w:t>
      </w:r>
      <w:r w:rsidR="00562573" w:rsidRPr="00813833">
        <w:rPr>
          <w:lang w:eastAsia="ko-KR"/>
        </w:rPr>
        <w:t>.</w:t>
      </w:r>
      <w:r w:rsidRPr="00813833">
        <w:rPr>
          <w:lang w:eastAsia="ko-KR"/>
        </w:rPr>
        <w:t xml:space="preserve"> </w:t>
      </w:r>
      <w:r w:rsidR="00F16045" w:rsidRPr="00813833">
        <w:rPr>
          <w:lang w:eastAsia="ko-KR"/>
        </w:rPr>
        <w:t xml:space="preserve">Our understanding of </w:t>
      </w:r>
      <w:r w:rsidR="003B67E4" w:rsidRPr="00813833">
        <w:rPr>
          <w:lang w:eastAsia="ko-KR"/>
        </w:rPr>
        <w:t>the motivation of</w:t>
      </w:r>
      <w:r w:rsidR="00F16045" w:rsidRPr="00813833">
        <w:rPr>
          <w:lang w:eastAsia="ko-KR"/>
        </w:rPr>
        <w:t xml:space="preserve"> above </w:t>
      </w:r>
      <w:r w:rsidR="003B67E4" w:rsidRPr="00813833">
        <w:rPr>
          <w:lang w:eastAsia="ko-KR"/>
        </w:rPr>
        <w:t xml:space="preserve">FFS points </w:t>
      </w:r>
      <w:r w:rsidR="007E71F4" w:rsidRPr="00761EEC">
        <w:rPr>
          <w:lang w:eastAsia="ko-KR"/>
        </w:rPr>
        <w:t xml:space="preserve">is </w:t>
      </w:r>
      <w:r w:rsidR="003B67E4" w:rsidRPr="00761EEC">
        <w:rPr>
          <w:rFonts w:eastAsia="SimSun"/>
          <w:iCs/>
          <w:lang w:eastAsia="zh-CN"/>
        </w:rPr>
        <w:t xml:space="preserve">to </w:t>
      </w:r>
      <w:r w:rsidR="00790A3F" w:rsidRPr="00761EEC">
        <w:rPr>
          <w:rFonts w:eastAsia="SimSun"/>
          <w:iCs/>
          <w:lang w:eastAsia="zh-CN"/>
        </w:rPr>
        <w:t xml:space="preserve">discuss to </w:t>
      </w:r>
      <w:r w:rsidR="003B67E4" w:rsidRPr="00761EEC">
        <w:rPr>
          <w:rFonts w:eastAsia="SimSun"/>
          <w:iCs/>
          <w:lang w:eastAsia="zh-CN"/>
        </w:rPr>
        <w:t xml:space="preserve">limit </w:t>
      </w:r>
      <w:r w:rsidR="00B952AB" w:rsidRPr="00761EEC">
        <w:rPr>
          <w:rFonts w:eastAsia="SimSun"/>
          <w:iCs/>
          <w:lang w:eastAsia="zh-CN"/>
        </w:rPr>
        <w:t>a duration</w:t>
      </w:r>
      <w:r w:rsidR="005353AA" w:rsidRPr="00761EEC">
        <w:rPr>
          <w:rFonts w:eastAsia="SimSun"/>
          <w:iCs/>
          <w:lang w:eastAsia="zh-CN"/>
        </w:rPr>
        <w:t xml:space="preserve"> of</w:t>
      </w:r>
      <w:r w:rsidR="00376EAF" w:rsidRPr="00761EEC">
        <w:rPr>
          <w:rFonts w:eastAsia="SimSun"/>
          <w:iCs/>
          <w:lang w:eastAsia="zh-CN"/>
        </w:rPr>
        <w:t xml:space="preserve"> reception </w:t>
      </w:r>
      <w:r w:rsidR="005353AA" w:rsidRPr="00761EEC">
        <w:rPr>
          <w:rFonts w:eastAsia="SimSun"/>
          <w:iCs/>
          <w:lang w:eastAsia="zh-CN"/>
        </w:rPr>
        <w:t xml:space="preserve">of </w:t>
      </w:r>
      <w:r w:rsidR="00BA52C0" w:rsidRPr="00761EEC">
        <w:rPr>
          <w:rFonts w:eastAsia="SimSun"/>
          <w:iCs/>
          <w:lang w:eastAsia="zh-CN"/>
        </w:rPr>
        <w:t xml:space="preserve">multiple </w:t>
      </w:r>
      <w:r w:rsidR="005353AA" w:rsidRPr="00761EEC">
        <w:rPr>
          <w:rFonts w:eastAsia="SimSun"/>
          <w:iCs/>
          <w:lang w:eastAsia="zh-CN"/>
        </w:rPr>
        <w:t xml:space="preserve">PDSCHs </w:t>
      </w:r>
      <w:r w:rsidR="00790A3F" w:rsidRPr="00761EEC">
        <w:rPr>
          <w:rFonts w:eastAsia="SimSun"/>
          <w:iCs/>
          <w:lang w:eastAsia="zh-CN"/>
        </w:rPr>
        <w:t>(</w:t>
      </w:r>
      <w:r w:rsidR="00376EAF" w:rsidRPr="00761EEC">
        <w:rPr>
          <w:rFonts w:eastAsia="SimSun"/>
          <w:iCs/>
          <w:lang w:eastAsia="zh-CN"/>
        </w:rPr>
        <w:t xml:space="preserve">or </w:t>
      </w:r>
      <w:r w:rsidR="00B952AB" w:rsidRPr="00761EEC">
        <w:rPr>
          <w:rFonts w:eastAsia="SimSun"/>
          <w:iCs/>
          <w:lang w:eastAsia="zh-CN"/>
        </w:rPr>
        <w:t>PUSCH</w:t>
      </w:r>
      <w:r w:rsidR="00790A3F" w:rsidRPr="00761EEC">
        <w:rPr>
          <w:rFonts w:eastAsia="SimSun"/>
          <w:iCs/>
          <w:lang w:eastAsia="zh-CN"/>
        </w:rPr>
        <w:t>)</w:t>
      </w:r>
      <w:r w:rsidR="004B5011" w:rsidRPr="00761EEC">
        <w:rPr>
          <w:lang w:eastAsia="ja-JP"/>
        </w:rPr>
        <w:t xml:space="preserve">. </w:t>
      </w:r>
      <w:r w:rsidR="00BA52C0" w:rsidRPr="00761EEC">
        <w:rPr>
          <w:lang w:eastAsia="ja-JP"/>
        </w:rPr>
        <w:t>This is because a</w:t>
      </w:r>
      <w:proofErr w:type="spellStart"/>
      <w:r w:rsidR="004B5011" w:rsidRPr="00761EEC">
        <w:rPr>
          <w:iCs/>
          <w:lang w:val="en-US" w:eastAsia="ko-KR"/>
        </w:rPr>
        <w:t>ll</w:t>
      </w:r>
      <w:proofErr w:type="spellEnd"/>
      <w:r w:rsidR="004B5011" w:rsidRPr="00761EEC">
        <w:rPr>
          <w:iCs/>
          <w:lang w:val="en-US" w:eastAsia="ko-KR"/>
        </w:rPr>
        <w:t xml:space="preserve"> PDSCHs (or PUSCHs) scheduled by a DCI </w:t>
      </w:r>
      <w:r w:rsidR="00F3317C" w:rsidRPr="00761EEC">
        <w:rPr>
          <w:iCs/>
          <w:lang w:val="en-US" w:eastAsia="ko-KR"/>
        </w:rPr>
        <w:t>has the same MCS and the resource allocation. Therefore, the</w:t>
      </w:r>
      <w:r w:rsidR="00680225" w:rsidRPr="00761EEC">
        <w:rPr>
          <w:iCs/>
          <w:lang w:val="en-US" w:eastAsia="ko-KR"/>
        </w:rPr>
        <w:t>y</w:t>
      </w:r>
      <w:r w:rsidR="00F3317C" w:rsidRPr="00761EEC">
        <w:rPr>
          <w:iCs/>
          <w:lang w:val="en-US" w:eastAsia="ko-KR"/>
        </w:rPr>
        <w:t xml:space="preserve"> </w:t>
      </w:r>
      <w:r w:rsidR="004B5011" w:rsidRPr="00761EEC">
        <w:rPr>
          <w:iCs/>
          <w:lang w:val="en-US" w:eastAsia="ko-KR"/>
        </w:rPr>
        <w:t xml:space="preserve">should be </w:t>
      </w:r>
      <w:r w:rsidR="00F3317C" w:rsidRPr="00761EEC">
        <w:rPr>
          <w:iCs/>
          <w:lang w:val="en-US" w:eastAsia="ko-KR"/>
        </w:rPr>
        <w:t xml:space="preserve">sent </w:t>
      </w:r>
      <w:r w:rsidR="004B5011" w:rsidRPr="00761EEC">
        <w:rPr>
          <w:iCs/>
          <w:lang w:val="en-US" w:eastAsia="ko-KR"/>
        </w:rPr>
        <w:t xml:space="preserve">within </w:t>
      </w:r>
      <w:r w:rsidR="00F3317C" w:rsidRPr="00761EEC">
        <w:rPr>
          <w:iCs/>
          <w:lang w:val="en-US" w:eastAsia="ko-KR"/>
        </w:rPr>
        <w:t>the similar radio channel conditions</w:t>
      </w:r>
      <w:r w:rsidR="00B860F0" w:rsidRPr="00761EEC">
        <w:rPr>
          <w:iCs/>
          <w:lang w:val="en-US" w:eastAsia="ko-KR"/>
        </w:rPr>
        <w:t>, so that</w:t>
      </w:r>
      <w:r w:rsidR="004B5011" w:rsidRPr="00761EEC">
        <w:rPr>
          <w:iCs/>
          <w:lang w:val="en-US" w:eastAsia="ko-KR"/>
        </w:rPr>
        <w:t xml:space="preserve"> the gap between </w:t>
      </w:r>
      <w:r w:rsidR="004B5011" w:rsidRPr="00761EEC">
        <w:rPr>
          <w:rFonts w:eastAsia="Times New Roman"/>
        </w:rPr>
        <w:t xml:space="preserve">two consecutively scheduled PDSCHs (or between two consecutively scheduled PUSCHs) </w:t>
      </w:r>
      <w:r w:rsidR="00F3317C" w:rsidRPr="00761EEC">
        <w:rPr>
          <w:rFonts w:eastAsia="Times New Roman"/>
        </w:rPr>
        <w:t>should not be large</w:t>
      </w:r>
      <w:r w:rsidR="005D10F6" w:rsidRPr="00761EEC">
        <w:rPr>
          <w:rFonts w:eastAsia="Times New Roman"/>
        </w:rPr>
        <w:t>,</w:t>
      </w:r>
      <w:r w:rsidR="00F3317C" w:rsidRPr="00761EEC">
        <w:rPr>
          <w:rFonts w:eastAsia="Times New Roman"/>
        </w:rPr>
        <w:t xml:space="preserve"> i.e.</w:t>
      </w:r>
      <w:r w:rsidR="005D10F6" w:rsidRPr="00761EEC">
        <w:rPr>
          <w:rFonts w:eastAsia="Times New Roman"/>
        </w:rPr>
        <w:t>,</w:t>
      </w:r>
      <w:r w:rsidR="00F3317C" w:rsidRPr="00761EEC">
        <w:rPr>
          <w:rFonts w:eastAsia="Times New Roman"/>
        </w:rPr>
        <w:t xml:space="preserve"> it </w:t>
      </w:r>
      <w:r w:rsidR="004B5011" w:rsidRPr="00761EEC">
        <w:rPr>
          <w:rFonts w:eastAsia="Times New Roman"/>
        </w:rPr>
        <w:t>can be 1 or 2 slots</w:t>
      </w:r>
      <w:r w:rsidR="00F3317C" w:rsidRPr="00761EEC">
        <w:rPr>
          <w:rFonts w:eastAsia="Times New Roman"/>
        </w:rPr>
        <w:t>. T</w:t>
      </w:r>
      <w:r w:rsidR="004B5011" w:rsidRPr="00761EEC">
        <w:rPr>
          <w:iCs/>
          <w:lang w:val="en-US" w:eastAsia="ko-KR"/>
        </w:rPr>
        <w:t xml:space="preserve">he number of gaps </w:t>
      </w:r>
      <w:r w:rsidR="00F3317C" w:rsidRPr="00761EEC">
        <w:rPr>
          <w:iCs/>
          <w:lang w:val="en-US" w:eastAsia="ko-KR"/>
        </w:rPr>
        <w:t>is also not required to be large, i.e.</w:t>
      </w:r>
      <w:r w:rsidR="005D10F6" w:rsidRPr="00761EEC">
        <w:rPr>
          <w:iCs/>
          <w:lang w:val="en-US" w:eastAsia="ko-KR"/>
        </w:rPr>
        <w:t>,</w:t>
      </w:r>
      <w:r w:rsidR="00F3317C" w:rsidRPr="00761EEC">
        <w:rPr>
          <w:iCs/>
          <w:lang w:val="en-US" w:eastAsia="ko-KR"/>
        </w:rPr>
        <w:t xml:space="preserve"> it </w:t>
      </w:r>
      <w:r w:rsidR="004B5011" w:rsidRPr="00761EEC">
        <w:rPr>
          <w:iCs/>
          <w:lang w:val="en-US" w:eastAsia="ko-KR"/>
        </w:rPr>
        <w:t xml:space="preserve">can be 1 or 2. </w:t>
      </w:r>
      <w:r w:rsidR="00BC7967" w:rsidRPr="00761EEC">
        <w:rPr>
          <w:iCs/>
          <w:lang w:val="en-US" w:eastAsia="ko-KR"/>
        </w:rPr>
        <w:t>This simplifies UE implementation to support multiple PDSCH</w:t>
      </w:r>
      <w:r w:rsidR="009B5D2C" w:rsidRPr="00761EEC">
        <w:rPr>
          <w:iCs/>
          <w:lang w:val="en-US" w:eastAsia="ko-KR"/>
        </w:rPr>
        <w:t>s</w:t>
      </w:r>
      <w:r w:rsidR="00BC7967" w:rsidRPr="00761EEC">
        <w:rPr>
          <w:iCs/>
          <w:lang w:val="en-US" w:eastAsia="ko-KR"/>
        </w:rPr>
        <w:t xml:space="preserve"> or PUSCH</w:t>
      </w:r>
      <w:r w:rsidR="009B5D2C" w:rsidRPr="00761EEC">
        <w:rPr>
          <w:iCs/>
          <w:lang w:val="en-US" w:eastAsia="ko-KR"/>
        </w:rPr>
        <w:t>s</w:t>
      </w:r>
      <w:r w:rsidR="00BC7967" w:rsidRPr="00761EEC">
        <w:rPr>
          <w:iCs/>
          <w:lang w:val="en-US" w:eastAsia="ko-KR"/>
        </w:rPr>
        <w:t xml:space="preserve">. </w:t>
      </w:r>
      <w:r w:rsidR="004B5011" w:rsidRPr="00761EEC">
        <w:rPr>
          <w:iCs/>
          <w:lang w:val="en-US" w:eastAsia="ko-KR"/>
        </w:rPr>
        <w:t xml:space="preserve">Therefore, we propose the following </w:t>
      </w:r>
    </w:p>
    <w:p w14:paraId="5E060821" w14:textId="22EBC705" w:rsidR="004B5011" w:rsidRPr="00761EEC" w:rsidRDefault="004B5011" w:rsidP="00813833">
      <w:pPr>
        <w:spacing w:before="60" w:after="60"/>
        <w:rPr>
          <w:rFonts w:eastAsia="Times New Roman"/>
          <w:b/>
          <w:bCs/>
          <w:lang w:eastAsia="zh-CN"/>
        </w:rPr>
      </w:pPr>
      <w:r w:rsidRPr="00761EEC">
        <w:rPr>
          <w:b/>
          <w:bCs/>
          <w:iCs/>
          <w:lang w:val="en-US" w:eastAsia="ko-KR"/>
        </w:rPr>
        <w:t xml:space="preserve">Proposal </w:t>
      </w:r>
      <w:r w:rsidR="00FD51E4" w:rsidRPr="00761EEC">
        <w:rPr>
          <w:b/>
          <w:bCs/>
          <w:iCs/>
          <w:lang w:val="en-US" w:eastAsia="ko-KR"/>
        </w:rPr>
        <w:t>1</w:t>
      </w:r>
      <w:r w:rsidRPr="00761EEC">
        <w:rPr>
          <w:b/>
          <w:bCs/>
          <w:iCs/>
          <w:lang w:val="en-US" w:eastAsia="ko-KR"/>
        </w:rPr>
        <w:t xml:space="preserve">: </w:t>
      </w:r>
      <w:r w:rsidRPr="00761EEC">
        <w:rPr>
          <w:rFonts w:eastAsia="Times New Roman"/>
          <w:b/>
          <w:bCs/>
          <w:lang w:eastAsia="zh-CN"/>
        </w:rPr>
        <w:t>For TDRA in a DCI that can schedule multiple PDSCHs (or PUSCHs),</w:t>
      </w:r>
    </w:p>
    <w:p w14:paraId="2872B507" w14:textId="5E4053DB" w:rsidR="004B5011" w:rsidRPr="00761EEC" w:rsidRDefault="004B5011" w:rsidP="00761EEC">
      <w:pPr>
        <w:pStyle w:val="ListParagraph"/>
        <w:numPr>
          <w:ilvl w:val="0"/>
          <w:numId w:val="30"/>
        </w:numPr>
        <w:spacing w:before="60" w:after="60"/>
        <w:ind w:leftChars="0"/>
        <w:rPr>
          <w:rFonts w:eastAsia="Times New Roman"/>
          <w:b/>
          <w:bCs/>
          <w:lang w:eastAsia="zh-CN"/>
        </w:rPr>
      </w:pPr>
      <w:r w:rsidRPr="00761EEC">
        <w:rPr>
          <w:rFonts w:eastAsia="Times New Roman"/>
          <w:b/>
          <w:bCs/>
        </w:rPr>
        <w:t>The maximum value of the gap between two consecutively scheduled PDSCHs or between two consecutively scheduled PUSCHs is 2 slots</w:t>
      </w:r>
      <w:r w:rsidR="00993DB8" w:rsidRPr="00761EEC">
        <w:rPr>
          <w:rFonts w:eastAsia="Times New Roman"/>
          <w:b/>
          <w:bCs/>
        </w:rPr>
        <w:t>,</w:t>
      </w:r>
    </w:p>
    <w:p w14:paraId="53979B9E" w14:textId="08112190" w:rsidR="004B5011" w:rsidRPr="00761EEC" w:rsidRDefault="004B5011" w:rsidP="00761EEC">
      <w:pPr>
        <w:pStyle w:val="ListParagraph"/>
        <w:numPr>
          <w:ilvl w:val="0"/>
          <w:numId w:val="30"/>
        </w:numPr>
        <w:spacing w:before="60" w:after="60"/>
        <w:ind w:leftChars="0"/>
        <w:rPr>
          <w:rFonts w:eastAsia="Times New Roman"/>
          <w:b/>
          <w:bCs/>
          <w:lang w:eastAsia="zh-CN"/>
        </w:rPr>
      </w:pPr>
      <w:r w:rsidRPr="00761EEC">
        <w:rPr>
          <w:rFonts w:eastAsia="Times New Roman"/>
          <w:b/>
          <w:bCs/>
        </w:rPr>
        <w:t>The maximum number of gaps is 2</w:t>
      </w:r>
      <w:r w:rsidR="00993DB8" w:rsidRPr="00761EEC">
        <w:rPr>
          <w:rFonts w:eastAsia="Times New Roman"/>
          <w:b/>
          <w:bCs/>
        </w:rPr>
        <w:t>.</w:t>
      </w:r>
    </w:p>
    <w:p w14:paraId="14413FB2" w14:textId="77777777" w:rsidR="00790A3F" w:rsidRPr="00761EEC" w:rsidRDefault="00790A3F" w:rsidP="00761EEC">
      <w:pPr>
        <w:tabs>
          <w:tab w:val="num" w:pos="720"/>
        </w:tabs>
        <w:spacing w:before="60" w:after="60"/>
        <w:rPr>
          <w:rFonts w:eastAsia="Times New Roman"/>
          <w:lang w:eastAsia="zh-CN"/>
        </w:rPr>
      </w:pPr>
    </w:p>
    <w:p w14:paraId="2A21436E" w14:textId="296B2176" w:rsidR="00C07565" w:rsidRPr="00761EEC" w:rsidRDefault="001C6CCB" w:rsidP="00761EEC">
      <w:pPr>
        <w:pStyle w:val="Heading3"/>
        <w:spacing w:before="60" w:after="60"/>
        <w:rPr>
          <w:rStyle w:val="Heading3Char"/>
          <w:rFonts w:ascii="Times New Roman" w:hAnsi="Times New Roman"/>
          <w:bCs/>
          <w:sz w:val="32"/>
          <w:szCs w:val="32"/>
        </w:rPr>
      </w:pPr>
      <w:r w:rsidRPr="00761EEC">
        <w:rPr>
          <w:rStyle w:val="Heading3Char"/>
          <w:rFonts w:ascii="Times New Roman" w:hAnsi="Times New Roman"/>
          <w:bCs/>
          <w:sz w:val="32"/>
          <w:szCs w:val="32"/>
        </w:rPr>
        <w:t>CBGTI</w:t>
      </w:r>
    </w:p>
    <w:p w14:paraId="567C0C5D" w14:textId="29EE7292" w:rsidR="00EA2D00" w:rsidRDefault="002D419C" w:rsidP="00813833">
      <w:pPr>
        <w:spacing w:before="60" w:after="60"/>
        <w:rPr>
          <w:rFonts w:eastAsiaTheme="minorEastAsia"/>
          <w:iCs/>
          <w:lang w:eastAsia="ko-KR"/>
        </w:rPr>
      </w:pPr>
      <w:r w:rsidRPr="00761EEC">
        <w:rPr>
          <w:color w:val="000000"/>
          <w:lang w:eastAsia="ja-JP"/>
        </w:rPr>
        <w:t>The CBG-based (re)transmission has the merit to re-schedule the part of TB when only the part of TB were not correctly decoded as an improvement of the radio efficiency.</w:t>
      </w:r>
      <w:r w:rsidR="000340E0" w:rsidRPr="00761EEC">
        <w:rPr>
          <w:color w:val="000000"/>
          <w:lang w:eastAsia="ja-JP"/>
        </w:rPr>
        <w:t xml:space="preserve"> To have CBG-based (re)transmission for a DCI scheduling multiple PUSCHs requires the indication of which CBG on which TB</w:t>
      </w:r>
      <w:r w:rsidR="007C6992" w:rsidRPr="00761EEC">
        <w:rPr>
          <w:color w:val="000000"/>
          <w:lang w:eastAsia="ja-JP"/>
        </w:rPr>
        <w:t>. This</w:t>
      </w:r>
      <w:r w:rsidR="000340E0" w:rsidRPr="00761EEC">
        <w:rPr>
          <w:color w:val="000000"/>
          <w:lang w:eastAsia="ja-JP"/>
        </w:rPr>
        <w:t xml:space="preserve"> makes DCI overhead increase much</w:t>
      </w:r>
      <w:r w:rsidRPr="00761EEC">
        <w:rPr>
          <w:color w:val="000000"/>
          <w:lang w:eastAsia="ja-JP"/>
        </w:rPr>
        <w:t xml:space="preserve">. Therefore, </w:t>
      </w:r>
      <w:r w:rsidR="004D600D" w:rsidRPr="00761EEC">
        <w:rPr>
          <w:color w:val="000000"/>
          <w:lang w:eastAsia="ja-JP"/>
        </w:rPr>
        <w:t xml:space="preserve">the following </w:t>
      </w:r>
      <w:r w:rsidR="00D3476C" w:rsidRPr="00761EEC">
        <w:rPr>
          <w:bCs/>
          <w:lang w:val="en-US" w:eastAsia="ja-JP"/>
        </w:rPr>
        <w:t>agreement was made in RAN1#105e</w:t>
      </w:r>
      <w:r w:rsidR="00B07049" w:rsidRPr="00761EEC">
        <w:rPr>
          <w:bCs/>
          <w:lang w:val="en-US" w:eastAsia="ja-JP"/>
        </w:rPr>
        <w:t xml:space="preserve"> for SCS of 120 kHz</w:t>
      </w:r>
      <w:r w:rsidR="006C11A9" w:rsidRPr="00761EEC">
        <w:rPr>
          <w:bCs/>
          <w:lang w:val="en-US" w:eastAsia="ja-JP"/>
        </w:rPr>
        <w:t xml:space="preserve">, where </w:t>
      </w:r>
      <w:r w:rsidR="006C11A9" w:rsidRPr="00761EEC">
        <w:rPr>
          <w:rFonts w:eastAsiaTheme="minorEastAsia"/>
          <w:iCs/>
          <w:lang w:eastAsia="ko-KR"/>
        </w:rPr>
        <w:t>CBGTI is present when a single PUSCH is scheduled but not present when more than one PUSCHs are scheduled</w:t>
      </w:r>
      <w:r w:rsidR="00B07049" w:rsidRPr="00761EEC">
        <w:rPr>
          <w:rFonts w:eastAsiaTheme="minorEastAsia"/>
          <w:iCs/>
          <w:lang w:eastAsia="ko-KR"/>
        </w:rPr>
        <w:t>.</w:t>
      </w:r>
    </w:p>
    <w:p w14:paraId="3BAE0F13" w14:textId="3F1790FD" w:rsidR="00813833" w:rsidRDefault="00813833" w:rsidP="00813833">
      <w:pPr>
        <w:spacing w:before="60" w:after="60"/>
        <w:rPr>
          <w:rFonts w:eastAsiaTheme="minorEastAsia"/>
          <w:iCs/>
          <w:color w:val="000000"/>
          <w:lang w:eastAsia="ko-KR"/>
        </w:rPr>
      </w:pPr>
    </w:p>
    <w:p w14:paraId="06222104" w14:textId="77777777" w:rsidR="00813833" w:rsidRPr="00813833" w:rsidRDefault="00813833" w:rsidP="00813833">
      <w:pPr>
        <w:spacing w:before="60" w:after="60"/>
        <w:rPr>
          <w:color w:val="000000"/>
          <w:lang w:eastAsia="ja-JP"/>
        </w:rPr>
      </w:pPr>
    </w:p>
    <w:tbl>
      <w:tblPr>
        <w:tblStyle w:val="TableGrid"/>
        <w:tblW w:w="0" w:type="auto"/>
        <w:tblLook w:val="04A0" w:firstRow="1" w:lastRow="0" w:firstColumn="1" w:lastColumn="0" w:noHBand="0" w:noVBand="1"/>
      </w:tblPr>
      <w:tblGrid>
        <w:gridCol w:w="10056"/>
      </w:tblGrid>
      <w:tr w:rsidR="00B07F08" w:rsidRPr="00761EEC" w14:paraId="146757F0" w14:textId="77777777" w:rsidTr="00B07F08">
        <w:tc>
          <w:tcPr>
            <w:tcW w:w="10056" w:type="dxa"/>
          </w:tcPr>
          <w:p w14:paraId="649B915D" w14:textId="77777777" w:rsidR="007764DC" w:rsidRPr="00813833" w:rsidRDefault="007764DC" w:rsidP="00813833">
            <w:pPr>
              <w:autoSpaceDE w:val="0"/>
              <w:autoSpaceDN w:val="0"/>
              <w:spacing w:before="60" w:after="60"/>
              <w:jc w:val="both"/>
              <w:rPr>
                <w:rFonts w:eastAsia="Malgun Gothic"/>
                <w:color w:val="1F497D"/>
                <w:lang w:val="en-US" w:eastAsia="ko-KR"/>
              </w:rPr>
            </w:pPr>
            <w:r w:rsidRPr="00813833">
              <w:rPr>
                <w:rFonts w:eastAsia="Gulim"/>
                <w:highlight w:val="green"/>
                <w:lang w:val="en-US" w:eastAsia="zh-CN"/>
              </w:rPr>
              <w:lastRenderedPageBreak/>
              <w:t>Agreement:</w:t>
            </w:r>
          </w:p>
          <w:p w14:paraId="3F2482D6" w14:textId="77777777" w:rsidR="007764DC" w:rsidRPr="00761EEC" w:rsidRDefault="007764DC" w:rsidP="00813833">
            <w:pPr>
              <w:numPr>
                <w:ilvl w:val="0"/>
                <w:numId w:val="31"/>
              </w:numPr>
              <w:spacing w:before="60" w:after="60"/>
              <w:ind w:left="720"/>
              <w:jc w:val="both"/>
              <w:rPr>
                <w:rFonts w:eastAsia="Times New Roman"/>
                <w:lang w:val="en-US" w:eastAsia="zh-CN"/>
              </w:rPr>
            </w:pPr>
            <w:r w:rsidRPr="00813833">
              <w:rPr>
                <w:rFonts w:eastAsia="Times New Roman"/>
                <w:lang w:eastAsia="ko-KR"/>
              </w:rPr>
              <w:t>At least for 120 kHz SCS, for a DCI that can schedule multiple PUSCHs and is configured with the TDRA table containing at least one row with multiple SLIVs,</w:t>
            </w:r>
          </w:p>
          <w:p w14:paraId="76BC34B7" w14:textId="77777777" w:rsidR="007764DC" w:rsidRPr="00761EEC" w:rsidRDefault="007764DC" w:rsidP="00761EEC">
            <w:pPr>
              <w:numPr>
                <w:ilvl w:val="1"/>
                <w:numId w:val="31"/>
              </w:numPr>
              <w:spacing w:before="60" w:after="60"/>
              <w:ind w:left="1440"/>
              <w:jc w:val="both"/>
              <w:rPr>
                <w:rFonts w:eastAsia="Times New Roman"/>
                <w:lang w:eastAsia="ko-KR"/>
              </w:rPr>
            </w:pPr>
            <w:r w:rsidRPr="00761EEC">
              <w:rPr>
                <w:rFonts w:eastAsia="Times New Roman"/>
                <w:lang w:eastAsia="zh-CN"/>
              </w:rPr>
              <w:t xml:space="preserve">If </w:t>
            </w:r>
            <w:r w:rsidRPr="00761EEC">
              <w:rPr>
                <w:rFonts w:eastAsia="Times New Roman"/>
                <w:lang w:eastAsia="ko-KR"/>
              </w:rPr>
              <w:t xml:space="preserve">CBG-based (re)transmission is configured, </w:t>
            </w:r>
            <w:r w:rsidRPr="00761EEC">
              <w:rPr>
                <w:rFonts w:eastAsia="Times New Roman"/>
                <w:lang w:eastAsia="zh-CN"/>
              </w:rPr>
              <w:t>CBGTI field is not present when more than one PUSCHs are scheduled, but is present when a single PUSCH is scheduled, as in Rel-16.</w:t>
            </w:r>
          </w:p>
          <w:p w14:paraId="2D3F3CAE" w14:textId="77777777" w:rsidR="007764DC" w:rsidRPr="00761EEC" w:rsidRDefault="007764DC" w:rsidP="00761EEC">
            <w:pPr>
              <w:numPr>
                <w:ilvl w:val="0"/>
                <w:numId w:val="31"/>
              </w:numPr>
              <w:spacing w:before="60" w:after="60"/>
              <w:ind w:left="720"/>
              <w:jc w:val="both"/>
              <w:rPr>
                <w:rFonts w:eastAsia="Times New Roman"/>
                <w:lang w:eastAsia="ko-KR"/>
              </w:rPr>
            </w:pPr>
            <w:r w:rsidRPr="00761EEC">
              <w:rPr>
                <w:rFonts w:eastAsia="Times New Roman"/>
                <w:lang w:eastAsia="zh-CN"/>
              </w:rPr>
              <w:t>FFS:</w:t>
            </w:r>
          </w:p>
          <w:p w14:paraId="6E079DC6" w14:textId="77777777" w:rsidR="007764DC" w:rsidRPr="00761EEC" w:rsidRDefault="007764DC" w:rsidP="00761EEC">
            <w:pPr>
              <w:numPr>
                <w:ilvl w:val="1"/>
                <w:numId w:val="31"/>
              </w:numPr>
              <w:spacing w:before="60" w:after="60"/>
              <w:ind w:left="1440"/>
              <w:jc w:val="both"/>
              <w:rPr>
                <w:rFonts w:eastAsia="Times New Roman"/>
                <w:lang w:eastAsia="ko-KR"/>
              </w:rPr>
            </w:pPr>
            <w:r w:rsidRPr="00761EEC">
              <w:rPr>
                <w:rFonts w:eastAsia="Times New Roman"/>
                <w:lang w:eastAsia="zh-CN"/>
              </w:rPr>
              <w:t xml:space="preserve">For 480/960 kHz SCS, whether to apply the same </w:t>
            </w:r>
            <w:proofErr w:type="spellStart"/>
            <w:r w:rsidRPr="00761EEC">
              <w:rPr>
                <w:rFonts w:eastAsia="Times New Roman"/>
                <w:lang w:eastAsia="zh-CN"/>
              </w:rPr>
              <w:t>behavior</w:t>
            </w:r>
            <w:proofErr w:type="spellEnd"/>
            <w:r w:rsidRPr="00761EEC">
              <w:rPr>
                <w:rFonts w:eastAsia="Times New Roman"/>
                <w:lang w:eastAsia="zh-CN"/>
              </w:rPr>
              <w:t xml:space="preserve"> with 120 kHz SCS or not to support CBGTI field configuration in the DCI </w:t>
            </w:r>
            <w:r w:rsidRPr="00761EEC">
              <w:rPr>
                <w:rFonts w:eastAsia="Times New Roman"/>
                <w:lang w:eastAsia="ko-KR"/>
              </w:rPr>
              <w:t>that can schedule multiple PUSCHs</w:t>
            </w:r>
          </w:p>
          <w:p w14:paraId="6FB88230" w14:textId="20F13737" w:rsidR="00B07F08" w:rsidRPr="00761EEC" w:rsidRDefault="007764DC" w:rsidP="00761EEC">
            <w:pPr>
              <w:numPr>
                <w:ilvl w:val="1"/>
                <w:numId w:val="31"/>
              </w:numPr>
              <w:spacing w:before="60" w:after="60"/>
              <w:ind w:left="1440"/>
              <w:jc w:val="both"/>
              <w:rPr>
                <w:rFonts w:eastAsia="Times New Roman"/>
                <w:lang w:eastAsia="ko-KR"/>
              </w:rPr>
            </w:pPr>
            <w:r w:rsidRPr="00761EEC">
              <w:rPr>
                <w:rFonts w:eastAsia="Times New Roman"/>
                <w:lang w:eastAsia="zh-CN"/>
              </w:rPr>
              <w:t xml:space="preserve">For a </w:t>
            </w:r>
            <w:r w:rsidRPr="00761EEC">
              <w:rPr>
                <w:rFonts w:eastAsia="Times New Roman"/>
                <w:lang w:eastAsia="ko-KR"/>
              </w:rPr>
              <w:t xml:space="preserve">DCI that can schedule multiple PDSCHs and is configured with the TDRA table containing at least one row with multiple SLIVs, whether/how to configure </w:t>
            </w:r>
            <w:r w:rsidRPr="00761EEC">
              <w:rPr>
                <w:rFonts w:eastAsia="Times New Roman"/>
                <w:lang w:eastAsia="zh-CN"/>
              </w:rPr>
              <w:t>CBGTI/CBGFI fields</w:t>
            </w:r>
          </w:p>
        </w:tc>
      </w:tr>
    </w:tbl>
    <w:p w14:paraId="59CE3A79" w14:textId="60940E37" w:rsidR="004D600D" w:rsidRPr="00761EEC" w:rsidRDefault="00E93D6B" w:rsidP="00813833">
      <w:pPr>
        <w:spacing w:before="60" w:after="60"/>
        <w:rPr>
          <w:rFonts w:eastAsiaTheme="minorEastAsia"/>
          <w:color w:val="000000"/>
          <w:lang w:eastAsia="ja-JP"/>
        </w:rPr>
      </w:pPr>
      <w:r w:rsidRPr="00761EEC">
        <w:rPr>
          <w:color w:val="000000"/>
          <w:lang w:eastAsia="ja-JP"/>
        </w:rPr>
        <w:t>F</w:t>
      </w:r>
      <w:r w:rsidR="009A4695" w:rsidRPr="00761EEC">
        <w:rPr>
          <w:color w:val="000000"/>
          <w:lang w:eastAsia="ja-JP"/>
        </w:rPr>
        <w:t>or a unique solution</w:t>
      </w:r>
      <w:r w:rsidR="0024313A" w:rsidRPr="00761EEC">
        <w:rPr>
          <w:color w:val="000000"/>
          <w:lang w:eastAsia="ja-JP"/>
        </w:rPr>
        <w:t xml:space="preserve">, we think that </w:t>
      </w:r>
      <w:r w:rsidR="0051755D" w:rsidRPr="00761EEC">
        <w:rPr>
          <w:color w:val="000000"/>
          <w:lang w:eastAsia="ja-JP"/>
        </w:rPr>
        <w:t xml:space="preserve">the </w:t>
      </w:r>
      <w:r w:rsidR="00DE6766" w:rsidRPr="00761EEC">
        <w:rPr>
          <w:rFonts w:eastAsia="Times New Roman"/>
          <w:lang w:eastAsia="zh-CN"/>
        </w:rPr>
        <w:t xml:space="preserve">same </w:t>
      </w:r>
      <w:r w:rsidR="00995036" w:rsidRPr="00761EEC">
        <w:rPr>
          <w:rFonts w:eastAsia="Times New Roman"/>
          <w:lang w:eastAsia="zh-CN"/>
        </w:rPr>
        <w:t>behaviour</w:t>
      </w:r>
      <w:r w:rsidR="00DE6766" w:rsidRPr="00761EEC">
        <w:rPr>
          <w:rFonts w:eastAsia="Times New Roman"/>
          <w:lang w:eastAsia="zh-CN"/>
        </w:rPr>
        <w:t xml:space="preserve"> with 120 kHz SCS in above agreement should be applied for SCSs of 480 kHz and 960 kHz. In addition, </w:t>
      </w:r>
      <w:r w:rsidR="00395560" w:rsidRPr="00761EEC">
        <w:rPr>
          <w:rFonts w:eastAsia="Times New Roman"/>
          <w:lang w:eastAsia="zh-CN"/>
        </w:rPr>
        <w:t xml:space="preserve">the </w:t>
      </w:r>
      <w:r w:rsidR="00995036" w:rsidRPr="00761EEC">
        <w:rPr>
          <w:rFonts w:eastAsia="SimSun"/>
          <w:iCs/>
          <w:lang w:val="en-US" w:eastAsia="zh-CN"/>
        </w:rPr>
        <w:t>same principle of multi-PUSCH scheduling can be applied to multi-PDSCH scheduling</w:t>
      </w:r>
      <w:r w:rsidR="00861FB4" w:rsidRPr="00761EEC">
        <w:rPr>
          <w:rFonts w:eastAsia="SimSun"/>
          <w:iCs/>
          <w:lang w:val="en-US" w:eastAsia="zh-CN"/>
        </w:rPr>
        <w:t xml:space="preserve"> for all SCSs</w:t>
      </w:r>
      <w:r w:rsidR="00995036" w:rsidRPr="00761EEC">
        <w:rPr>
          <w:rFonts w:eastAsia="SimSun"/>
          <w:iCs/>
          <w:lang w:val="en-US" w:eastAsia="zh-CN"/>
        </w:rPr>
        <w:t>, i.e.</w:t>
      </w:r>
      <w:r w:rsidR="00395560" w:rsidRPr="00761EEC">
        <w:rPr>
          <w:rFonts w:eastAsia="SimSun"/>
          <w:iCs/>
          <w:lang w:val="en-US" w:eastAsia="zh-CN"/>
        </w:rPr>
        <w:t>,</w:t>
      </w:r>
      <w:r w:rsidR="00995036" w:rsidRPr="00761EEC">
        <w:rPr>
          <w:rFonts w:eastAsia="SimSun"/>
          <w:iCs/>
          <w:lang w:val="en-US" w:eastAsia="zh-CN"/>
        </w:rPr>
        <w:t xml:space="preserve"> CBGTI/CBGFI fields are not present if multiple PDSCHs are scheduled, but present if only one PDSCH is scheduled</w:t>
      </w:r>
      <w:r w:rsidR="00D267D6" w:rsidRPr="00761EEC">
        <w:rPr>
          <w:rFonts w:eastAsia="SimSun"/>
          <w:iCs/>
          <w:lang w:val="en-US" w:eastAsia="zh-CN"/>
        </w:rPr>
        <w:t>.</w:t>
      </w:r>
    </w:p>
    <w:p w14:paraId="649DEE8B" w14:textId="3BFDFA63" w:rsidR="00D706BA" w:rsidRPr="00761EEC" w:rsidRDefault="004D600D" w:rsidP="00813833">
      <w:pPr>
        <w:spacing w:before="60" w:after="60"/>
        <w:jc w:val="both"/>
        <w:rPr>
          <w:rFonts w:eastAsia="Times New Roman"/>
          <w:b/>
          <w:bCs/>
          <w:lang w:val="en-US" w:eastAsia="zh-CN"/>
        </w:rPr>
      </w:pPr>
      <w:r w:rsidRPr="00761EEC">
        <w:rPr>
          <w:rFonts w:eastAsiaTheme="minorEastAsia"/>
          <w:b/>
          <w:bCs/>
          <w:color w:val="000000"/>
          <w:lang w:eastAsia="ja-JP"/>
        </w:rPr>
        <w:t xml:space="preserve">Proposal </w:t>
      </w:r>
      <w:r w:rsidR="00FE68A4" w:rsidRPr="00761EEC">
        <w:rPr>
          <w:rFonts w:eastAsiaTheme="minorEastAsia"/>
          <w:b/>
          <w:bCs/>
          <w:color w:val="000000"/>
          <w:lang w:eastAsia="ja-JP"/>
        </w:rPr>
        <w:t>2</w:t>
      </w:r>
      <w:r w:rsidRPr="00761EEC">
        <w:rPr>
          <w:rFonts w:eastAsiaTheme="minorEastAsia"/>
          <w:b/>
          <w:bCs/>
          <w:color w:val="000000"/>
          <w:lang w:eastAsia="ja-JP"/>
        </w:rPr>
        <w:t xml:space="preserve">: </w:t>
      </w:r>
      <w:r w:rsidR="00D706BA" w:rsidRPr="00761EEC">
        <w:rPr>
          <w:rFonts w:eastAsia="Times New Roman"/>
          <w:b/>
          <w:bCs/>
          <w:lang w:eastAsia="ko-KR"/>
        </w:rPr>
        <w:t>For SCSs of 480 kHz and 960 kHz, for a DCI that can schedule multiple PUSCHs and is configured with the TDRA table containing at least one row with multiple SLIVs,</w:t>
      </w:r>
    </w:p>
    <w:p w14:paraId="2B1406F3" w14:textId="275FA327" w:rsidR="00B07F08" w:rsidRPr="00761EEC" w:rsidRDefault="00D706BA" w:rsidP="00761EEC">
      <w:pPr>
        <w:pStyle w:val="ListParagraph"/>
        <w:numPr>
          <w:ilvl w:val="0"/>
          <w:numId w:val="32"/>
        </w:numPr>
        <w:spacing w:before="60" w:after="60"/>
        <w:ind w:leftChars="0"/>
        <w:rPr>
          <w:b/>
          <w:bCs/>
          <w:color w:val="000000"/>
          <w:lang w:eastAsia="ja-JP"/>
        </w:rPr>
      </w:pPr>
      <w:r w:rsidRPr="00761EEC">
        <w:rPr>
          <w:rFonts w:eastAsia="Times New Roman"/>
          <w:b/>
          <w:bCs/>
          <w:lang w:eastAsia="zh-CN"/>
        </w:rPr>
        <w:t xml:space="preserve">If </w:t>
      </w:r>
      <w:r w:rsidRPr="00761EEC">
        <w:rPr>
          <w:rFonts w:eastAsia="Times New Roman"/>
          <w:b/>
          <w:bCs/>
          <w:lang w:eastAsia="ko-KR"/>
        </w:rPr>
        <w:t xml:space="preserve">CBG-based (re)transmission is configured, </w:t>
      </w:r>
      <w:r w:rsidRPr="00761EEC">
        <w:rPr>
          <w:rFonts w:eastAsia="Times New Roman"/>
          <w:b/>
          <w:bCs/>
          <w:lang w:eastAsia="zh-CN"/>
        </w:rPr>
        <w:t>CBGTI field is not present when more than one PUSCHs are scheduled, but is present when a single PUSCH is scheduled, as in Rel</w:t>
      </w:r>
      <w:r w:rsidR="004C035F" w:rsidRPr="00761EEC">
        <w:rPr>
          <w:rFonts w:eastAsia="Times New Roman"/>
          <w:b/>
          <w:bCs/>
          <w:lang w:eastAsia="zh-CN"/>
        </w:rPr>
        <w:t xml:space="preserve">. </w:t>
      </w:r>
      <w:r w:rsidRPr="00761EEC">
        <w:rPr>
          <w:rFonts w:eastAsia="Times New Roman"/>
          <w:b/>
          <w:bCs/>
          <w:lang w:eastAsia="zh-CN"/>
        </w:rPr>
        <w:t>16.</w:t>
      </w:r>
    </w:p>
    <w:p w14:paraId="589373B7" w14:textId="33B67BEC" w:rsidR="002F5281" w:rsidRPr="00761EEC" w:rsidRDefault="002F5281" w:rsidP="00761EEC">
      <w:pPr>
        <w:spacing w:before="60" w:after="60"/>
        <w:jc w:val="both"/>
        <w:rPr>
          <w:rFonts w:eastAsia="Times New Roman"/>
          <w:b/>
          <w:bCs/>
          <w:lang w:val="en-US" w:eastAsia="zh-CN"/>
        </w:rPr>
      </w:pPr>
      <w:r w:rsidRPr="00761EEC">
        <w:rPr>
          <w:b/>
          <w:bCs/>
          <w:color w:val="000000"/>
          <w:lang w:eastAsia="ja-JP"/>
        </w:rPr>
        <w:t xml:space="preserve">Proposal </w:t>
      </w:r>
      <w:r w:rsidR="00FE68A4" w:rsidRPr="00761EEC">
        <w:rPr>
          <w:b/>
          <w:bCs/>
          <w:color w:val="000000"/>
          <w:lang w:eastAsia="ja-JP"/>
        </w:rPr>
        <w:t>3</w:t>
      </w:r>
      <w:r w:rsidRPr="00761EEC">
        <w:rPr>
          <w:b/>
          <w:bCs/>
          <w:color w:val="000000"/>
          <w:lang w:eastAsia="ja-JP"/>
        </w:rPr>
        <w:t xml:space="preserve">: </w:t>
      </w:r>
      <w:r w:rsidRPr="00761EEC">
        <w:rPr>
          <w:rFonts w:eastAsia="Times New Roman"/>
          <w:b/>
          <w:bCs/>
          <w:lang w:eastAsia="ko-KR"/>
        </w:rPr>
        <w:t xml:space="preserve">For SCSs of 120 kHz, 480 </w:t>
      </w:r>
      <w:r w:rsidR="00E93D6B" w:rsidRPr="00761EEC">
        <w:rPr>
          <w:rFonts w:eastAsia="Times New Roman"/>
          <w:b/>
          <w:bCs/>
          <w:lang w:eastAsia="ko-KR"/>
        </w:rPr>
        <w:t>kHz,</w:t>
      </w:r>
      <w:r w:rsidRPr="00761EEC">
        <w:rPr>
          <w:rFonts w:eastAsia="Times New Roman"/>
          <w:b/>
          <w:bCs/>
          <w:lang w:eastAsia="ko-KR"/>
        </w:rPr>
        <w:t xml:space="preserve"> and 960 kHz, for a DCI that can schedule multiple P</w:t>
      </w:r>
      <w:r w:rsidR="00992F07" w:rsidRPr="00761EEC">
        <w:rPr>
          <w:rFonts w:eastAsia="Times New Roman"/>
          <w:b/>
          <w:bCs/>
          <w:lang w:eastAsia="ko-KR"/>
        </w:rPr>
        <w:t>D</w:t>
      </w:r>
      <w:r w:rsidRPr="00761EEC">
        <w:rPr>
          <w:rFonts w:eastAsia="Times New Roman"/>
          <w:b/>
          <w:bCs/>
          <w:lang w:eastAsia="ko-KR"/>
        </w:rPr>
        <w:t>SCHs and is configured with the TDRA table containing at least one row with multiple SLIVs,</w:t>
      </w:r>
    </w:p>
    <w:p w14:paraId="2BCB285F" w14:textId="224CA9EB" w:rsidR="002F5281" w:rsidRPr="00761EEC" w:rsidRDefault="002F5281" w:rsidP="00761EEC">
      <w:pPr>
        <w:pStyle w:val="ListParagraph"/>
        <w:numPr>
          <w:ilvl w:val="0"/>
          <w:numId w:val="32"/>
        </w:numPr>
        <w:spacing w:before="60" w:after="60"/>
        <w:ind w:leftChars="0"/>
        <w:rPr>
          <w:b/>
          <w:bCs/>
          <w:color w:val="000000"/>
          <w:lang w:eastAsia="ja-JP"/>
        </w:rPr>
      </w:pPr>
      <w:r w:rsidRPr="00761EEC">
        <w:rPr>
          <w:rFonts w:eastAsia="Times New Roman"/>
          <w:b/>
          <w:bCs/>
          <w:lang w:eastAsia="zh-CN"/>
        </w:rPr>
        <w:t xml:space="preserve">If </w:t>
      </w:r>
      <w:r w:rsidRPr="00761EEC">
        <w:rPr>
          <w:rFonts w:eastAsia="Times New Roman"/>
          <w:b/>
          <w:bCs/>
          <w:lang w:eastAsia="ko-KR"/>
        </w:rPr>
        <w:t xml:space="preserve">CBG-based (re)transmission is configured, </w:t>
      </w:r>
      <w:r w:rsidRPr="00761EEC">
        <w:rPr>
          <w:rFonts w:eastAsia="Times New Roman"/>
          <w:b/>
          <w:bCs/>
          <w:lang w:eastAsia="zh-CN"/>
        </w:rPr>
        <w:t>CBGTI</w:t>
      </w:r>
      <w:r w:rsidR="00992F07" w:rsidRPr="00761EEC">
        <w:rPr>
          <w:rFonts w:eastAsia="Times New Roman"/>
          <w:b/>
          <w:bCs/>
          <w:lang w:eastAsia="zh-CN"/>
        </w:rPr>
        <w:t>/CBGFI</w:t>
      </w:r>
      <w:r w:rsidRPr="00761EEC">
        <w:rPr>
          <w:rFonts w:eastAsia="Times New Roman"/>
          <w:b/>
          <w:bCs/>
          <w:lang w:eastAsia="zh-CN"/>
        </w:rPr>
        <w:t xml:space="preserve"> field</w:t>
      </w:r>
      <w:r w:rsidR="00EB3F59" w:rsidRPr="00761EEC">
        <w:rPr>
          <w:rFonts w:eastAsia="Times New Roman"/>
          <w:b/>
          <w:bCs/>
          <w:lang w:eastAsia="zh-CN"/>
        </w:rPr>
        <w:t>s</w:t>
      </w:r>
      <w:r w:rsidRPr="00761EEC">
        <w:rPr>
          <w:rFonts w:eastAsia="Times New Roman"/>
          <w:b/>
          <w:bCs/>
          <w:lang w:eastAsia="zh-CN"/>
        </w:rPr>
        <w:t xml:space="preserve"> </w:t>
      </w:r>
      <w:r w:rsidR="00EB3F59" w:rsidRPr="00761EEC">
        <w:rPr>
          <w:rFonts w:eastAsia="Times New Roman"/>
          <w:b/>
          <w:bCs/>
          <w:lang w:eastAsia="zh-CN"/>
        </w:rPr>
        <w:t>are</w:t>
      </w:r>
      <w:r w:rsidRPr="00761EEC">
        <w:rPr>
          <w:rFonts w:eastAsia="Times New Roman"/>
          <w:b/>
          <w:bCs/>
          <w:lang w:eastAsia="zh-CN"/>
        </w:rPr>
        <w:t xml:space="preserve"> not present when more than one P</w:t>
      </w:r>
      <w:r w:rsidR="00992F07" w:rsidRPr="00761EEC">
        <w:rPr>
          <w:rFonts w:eastAsia="Times New Roman"/>
          <w:b/>
          <w:bCs/>
          <w:lang w:eastAsia="zh-CN"/>
        </w:rPr>
        <w:t>D</w:t>
      </w:r>
      <w:r w:rsidRPr="00761EEC">
        <w:rPr>
          <w:rFonts w:eastAsia="Times New Roman"/>
          <w:b/>
          <w:bCs/>
          <w:lang w:eastAsia="zh-CN"/>
        </w:rPr>
        <w:t xml:space="preserve">SCHs are scheduled, but </w:t>
      </w:r>
      <w:r w:rsidR="00EB3F59" w:rsidRPr="00761EEC">
        <w:rPr>
          <w:rFonts w:eastAsia="Times New Roman"/>
          <w:b/>
          <w:bCs/>
          <w:lang w:eastAsia="zh-CN"/>
        </w:rPr>
        <w:t xml:space="preserve">are </w:t>
      </w:r>
      <w:r w:rsidRPr="00761EEC">
        <w:rPr>
          <w:rFonts w:eastAsia="Times New Roman"/>
          <w:b/>
          <w:bCs/>
          <w:lang w:eastAsia="zh-CN"/>
        </w:rPr>
        <w:t>present when a single PUSCH is scheduled, as in Rel</w:t>
      </w:r>
      <w:r w:rsidR="004C035F" w:rsidRPr="00761EEC">
        <w:rPr>
          <w:rFonts w:eastAsia="Times New Roman"/>
          <w:b/>
          <w:bCs/>
          <w:lang w:eastAsia="zh-CN"/>
        </w:rPr>
        <w:t xml:space="preserve">. </w:t>
      </w:r>
      <w:r w:rsidRPr="00761EEC">
        <w:rPr>
          <w:rFonts w:eastAsia="Times New Roman"/>
          <w:b/>
          <w:bCs/>
          <w:lang w:eastAsia="zh-CN"/>
        </w:rPr>
        <w:t>16.</w:t>
      </w:r>
    </w:p>
    <w:p w14:paraId="17560388" w14:textId="77777777" w:rsidR="00C003A5" w:rsidRPr="00761EEC" w:rsidRDefault="00C003A5" w:rsidP="00761EEC">
      <w:pPr>
        <w:pStyle w:val="ListParagraph"/>
        <w:spacing w:before="60" w:after="60"/>
        <w:ind w:leftChars="0" w:left="720"/>
        <w:rPr>
          <w:b/>
          <w:bCs/>
          <w:color w:val="000000"/>
          <w:lang w:eastAsia="ja-JP"/>
        </w:rPr>
      </w:pPr>
    </w:p>
    <w:p w14:paraId="09BCCB98" w14:textId="3852470D" w:rsidR="005C7226" w:rsidRPr="00761EEC" w:rsidRDefault="005C7226" w:rsidP="00761EEC">
      <w:pPr>
        <w:pStyle w:val="Heading3"/>
        <w:spacing w:before="60" w:after="60"/>
        <w:rPr>
          <w:rStyle w:val="Heading3Char"/>
          <w:rFonts w:ascii="Times New Roman" w:hAnsi="Times New Roman"/>
          <w:sz w:val="32"/>
          <w:szCs w:val="32"/>
        </w:rPr>
      </w:pPr>
      <w:r w:rsidRPr="00761EEC">
        <w:rPr>
          <w:rStyle w:val="Heading3Char"/>
          <w:rFonts w:ascii="Times New Roman" w:hAnsi="Times New Roman"/>
          <w:sz w:val="32"/>
          <w:szCs w:val="32"/>
        </w:rPr>
        <w:t xml:space="preserve">FDRA </w:t>
      </w:r>
    </w:p>
    <w:p w14:paraId="02EFB8A0" w14:textId="5745437F" w:rsidR="00E60760" w:rsidRPr="00761EEC" w:rsidRDefault="00857B36" w:rsidP="003A3321">
      <w:pPr>
        <w:spacing w:before="60" w:after="60"/>
        <w:rPr>
          <w:rFonts w:eastAsia="Malgun Gothic"/>
          <w:lang w:eastAsia="ko-KR"/>
        </w:rPr>
      </w:pPr>
      <w:r w:rsidRPr="00761EEC">
        <w:rPr>
          <w:rFonts w:eastAsia="Malgun Gothic"/>
          <w:lang w:eastAsia="ko-KR"/>
        </w:rPr>
        <w:t xml:space="preserve">For </w:t>
      </w:r>
      <w:r w:rsidR="0051790B" w:rsidRPr="00761EEC">
        <w:rPr>
          <w:rFonts w:eastAsia="Malgun Gothic"/>
          <w:lang w:eastAsia="ko-KR"/>
        </w:rPr>
        <w:t xml:space="preserve">NR </w:t>
      </w:r>
      <w:r w:rsidRPr="00761EEC">
        <w:rPr>
          <w:rFonts w:eastAsia="Malgun Gothic"/>
          <w:lang w:eastAsia="ko-KR"/>
        </w:rPr>
        <w:t>52.6</w:t>
      </w:r>
      <w:r w:rsidR="00EA3BE5" w:rsidRPr="00761EEC">
        <w:rPr>
          <w:rFonts w:eastAsia="Malgun Gothic"/>
          <w:lang w:eastAsia="ko-KR"/>
        </w:rPr>
        <w:t>-71</w:t>
      </w:r>
      <w:r w:rsidRPr="00761EEC">
        <w:rPr>
          <w:rFonts w:eastAsia="Malgun Gothic"/>
          <w:lang w:eastAsia="ko-KR"/>
        </w:rPr>
        <w:t xml:space="preserve"> GHz, the </w:t>
      </w:r>
      <w:r w:rsidR="003225F6" w:rsidRPr="00761EEC">
        <w:rPr>
          <w:rFonts w:eastAsia="Malgun Gothic"/>
          <w:lang w:eastAsia="ko-KR"/>
        </w:rPr>
        <w:t>requirement for RF components is increased and our view is the main usage of FDRA assignment is continuous resource allocation</w:t>
      </w:r>
      <w:r w:rsidR="00CF1C76" w:rsidRPr="00761EEC">
        <w:rPr>
          <w:rFonts w:eastAsia="Malgun Gothic"/>
          <w:lang w:eastAsia="ko-KR"/>
        </w:rPr>
        <w:t>,</w:t>
      </w:r>
      <w:r w:rsidR="003225F6" w:rsidRPr="00761EEC">
        <w:rPr>
          <w:rFonts w:eastAsia="Malgun Gothic"/>
          <w:lang w:eastAsia="ko-KR"/>
        </w:rPr>
        <w:t xml:space="preserve"> i.e.</w:t>
      </w:r>
      <w:r w:rsidR="00CF1C76" w:rsidRPr="00761EEC">
        <w:rPr>
          <w:rFonts w:eastAsia="Malgun Gothic"/>
          <w:lang w:eastAsia="ko-KR"/>
        </w:rPr>
        <w:t>,</w:t>
      </w:r>
      <w:r w:rsidR="003225F6" w:rsidRPr="00761EEC">
        <w:rPr>
          <w:rFonts w:eastAsia="Malgun Gothic"/>
          <w:lang w:eastAsia="ko-KR"/>
        </w:rPr>
        <w:t xml:space="preserve"> frequency resource allocation </w:t>
      </w:r>
      <w:r w:rsidR="00BE5BD5">
        <w:rPr>
          <w:rFonts w:eastAsia="Malgun Gothic"/>
          <w:lang w:eastAsia="ko-KR"/>
        </w:rPr>
        <w:t>T</w:t>
      </w:r>
      <w:r w:rsidR="00BE5BD5" w:rsidRPr="00761EEC">
        <w:rPr>
          <w:rFonts w:eastAsia="Malgun Gothic"/>
          <w:lang w:eastAsia="ko-KR"/>
        </w:rPr>
        <w:t xml:space="preserve">ype </w:t>
      </w:r>
      <w:r w:rsidR="003225F6" w:rsidRPr="00761EEC">
        <w:rPr>
          <w:rFonts w:eastAsia="Malgun Gothic"/>
          <w:lang w:eastAsia="ko-KR"/>
        </w:rPr>
        <w:t xml:space="preserve">1. </w:t>
      </w:r>
      <w:r w:rsidR="00CE117D" w:rsidRPr="00761EEC">
        <w:rPr>
          <w:rFonts w:eastAsia="Malgun Gothic"/>
          <w:lang w:eastAsia="ko-KR"/>
        </w:rPr>
        <w:t xml:space="preserve">For frequency resource allocation </w:t>
      </w:r>
      <w:r w:rsidR="00BE5BD5">
        <w:rPr>
          <w:rFonts w:eastAsia="Malgun Gothic"/>
          <w:lang w:eastAsia="ko-KR"/>
        </w:rPr>
        <w:t>T</w:t>
      </w:r>
      <w:r w:rsidR="00BE5BD5" w:rsidRPr="00761EEC">
        <w:rPr>
          <w:rFonts w:eastAsia="Malgun Gothic"/>
          <w:lang w:eastAsia="ko-KR"/>
        </w:rPr>
        <w:t xml:space="preserve">ype </w:t>
      </w:r>
      <w:r w:rsidR="00CE117D" w:rsidRPr="00761EEC">
        <w:rPr>
          <w:rFonts w:eastAsia="Malgun Gothic"/>
          <w:lang w:eastAsia="ko-KR"/>
        </w:rPr>
        <w:t>1, to reduce the DCI overhead</w:t>
      </w:r>
      <w:r w:rsidR="00CA7FE1" w:rsidRPr="00761EEC">
        <w:rPr>
          <w:rFonts w:eastAsia="Malgun Gothic"/>
          <w:lang w:eastAsia="ko-KR"/>
        </w:rPr>
        <w:t>, a</w:t>
      </w:r>
      <w:r w:rsidR="00CE117D" w:rsidRPr="00761EEC">
        <w:rPr>
          <w:rFonts w:eastAsia="Malgun Gothic"/>
          <w:lang w:eastAsia="ko-KR"/>
        </w:rPr>
        <w:t xml:space="preserve"> possible</w:t>
      </w:r>
      <w:r w:rsidR="00CA7FE1" w:rsidRPr="00761EEC">
        <w:rPr>
          <w:rFonts w:eastAsia="Malgun Gothic"/>
          <w:lang w:eastAsia="ko-KR"/>
        </w:rPr>
        <w:t xml:space="preserve"> </w:t>
      </w:r>
      <w:r w:rsidR="0007106F" w:rsidRPr="00761EEC">
        <w:rPr>
          <w:rFonts w:eastAsia="Malgun Gothic"/>
          <w:lang w:eastAsia="ko-KR"/>
        </w:rPr>
        <w:t>way</w:t>
      </w:r>
      <w:r w:rsidR="0091185D" w:rsidRPr="00761EEC">
        <w:rPr>
          <w:rFonts w:eastAsia="Malgun Gothic"/>
          <w:lang w:eastAsia="ko-KR"/>
        </w:rPr>
        <w:t xml:space="preserve"> is to</w:t>
      </w:r>
      <w:r w:rsidR="00CE117D" w:rsidRPr="00761EEC">
        <w:rPr>
          <w:rFonts w:eastAsia="Malgun Gothic"/>
          <w:lang w:eastAsia="ko-KR"/>
        </w:rPr>
        <w:t xml:space="preserve"> </w:t>
      </w:r>
      <w:r w:rsidR="0091185D" w:rsidRPr="00761EEC">
        <w:rPr>
          <w:rFonts w:eastAsia="Malgun Gothic"/>
          <w:lang w:eastAsia="ko-KR"/>
        </w:rPr>
        <w:t>change</w:t>
      </w:r>
      <w:r w:rsidR="003A7CFB" w:rsidRPr="00761EEC">
        <w:rPr>
          <w:rFonts w:eastAsia="Malgun Gothic"/>
          <w:lang w:eastAsia="ko-KR"/>
        </w:rPr>
        <w:t xml:space="preserve"> </w:t>
      </w:r>
      <w:r w:rsidR="00CE117D" w:rsidRPr="00761EEC">
        <w:rPr>
          <w:rFonts w:eastAsia="Malgun Gothic"/>
          <w:lang w:eastAsia="ko-KR"/>
        </w:rPr>
        <w:t>the minimum number of allocated RBs</w:t>
      </w:r>
      <w:r w:rsidR="0091185D" w:rsidRPr="00761EEC">
        <w:rPr>
          <w:rFonts w:eastAsia="Malgun Gothic"/>
          <w:lang w:eastAsia="ko-KR"/>
        </w:rPr>
        <w:t>,</w:t>
      </w:r>
      <w:r w:rsidR="00CE117D" w:rsidRPr="00761EEC">
        <w:rPr>
          <w:rFonts w:eastAsia="Malgun Gothic"/>
          <w:lang w:eastAsia="ko-KR"/>
        </w:rPr>
        <w:t xml:space="preserve"> but the DCI </w:t>
      </w:r>
      <w:r w:rsidR="00641AC8" w:rsidRPr="00761EEC">
        <w:rPr>
          <w:rFonts w:eastAsia="Malgun Gothic"/>
          <w:lang w:eastAsia="ko-KR"/>
        </w:rPr>
        <w:t>overhead</w:t>
      </w:r>
      <w:r w:rsidR="00CE117D" w:rsidRPr="00761EEC">
        <w:rPr>
          <w:rFonts w:eastAsia="Malgun Gothic"/>
          <w:lang w:eastAsia="ko-KR"/>
        </w:rPr>
        <w:t xml:space="preserve"> reduction gain is limited. We don't think it is necessary to optimize frequency allocation type 0 </w:t>
      </w:r>
      <w:r w:rsidR="0003244A" w:rsidRPr="00761EEC">
        <w:rPr>
          <w:rFonts w:eastAsia="Malgun Gothic"/>
          <w:lang w:eastAsia="ko-KR"/>
        </w:rPr>
        <w:t xml:space="preserve">because </w:t>
      </w:r>
      <w:r w:rsidR="00CE117D" w:rsidRPr="00761EEC">
        <w:rPr>
          <w:rFonts w:eastAsia="Malgun Gothic"/>
          <w:lang w:eastAsia="ko-KR"/>
        </w:rPr>
        <w:t xml:space="preserve">it would be less </w:t>
      </w:r>
      <w:r w:rsidR="00CE6CB2" w:rsidRPr="00761EEC">
        <w:rPr>
          <w:rFonts w:eastAsia="Malgun Gothic"/>
          <w:lang w:eastAsia="ko-KR"/>
        </w:rPr>
        <w:t xml:space="preserve">frequently </w:t>
      </w:r>
      <w:r w:rsidR="00CE117D" w:rsidRPr="00761EEC">
        <w:rPr>
          <w:rFonts w:eastAsia="Malgun Gothic"/>
          <w:lang w:eastAsia="ko-KR"/>
        </w:rPr>
        <w:t>used</w:t>
      </w:r>
      <w:r w:rsidR="000340E0" w:rsidRPr="00761EEC">
        <w:rPr>
          <w:rFonts w:eastAsia="Malgun Gothic"/>
          <w:lang w:eastAsia="ko-KR"/>
        </w:rPr>
        <w:t xml:space="preserve"> </w:t>
      </w:r>
      <w:r w:rsidR="000340E0" w:rsidRPr="003A3321">
        <w:rPr>
          <w:rFonts w:eastAsia="SimSun"/>
          <w:lang w:val="en-US" w:eastAsia="zh-CN"/>
        </w:rPr>
        <w:t>in</w:t>
      </w:r>
      <w:r w:rsidR="000340E0" w:rsidRPr="00813833">
        <w:rPr>
          <w:rFonts w:eastAsia="SimSun"/>
          <w:lang w:val="en-US" w:eastAsia="zh-CN"/>
        </w:rPr>
        <w:t xml:space="preserve"> 52.6-</w:t>
      </w:r>
      <w:r w:rsidR="000340E0" w:rsidRPr="003A3321">
        <w:rPr>
          <w:rFonts w:eastAsia="SimSun"/>
          <w:lang w:val="en-US" w:eastAsia="zh-CN"/>
        </w:rPr>
        <w:t>71GHz</w:t>
      </w:r>
      <w:r w:rsidR="004D53FD" w:rsidRPr="003A3321">
        <w:rPr>
          <w:rFonts w:eastAsia="Malgun Gothic"/>
          <w:lang w:eastAsia="ko-KR"/>
        </w:rPr>
        <w:t>,</w:t>
      </w:r>
      <w:r w:rsidR="00CE117D" w:rsidRPr="00761EEC">
        <w:rPr>
          <w:rFonts w:eastAsia="Malgun Gothic"/>
          <w:lang w:eastAsia="ko-KR"/>
        </w:rPr>
        <w:t xml:space="preserve"> and</w:t>
      </w:r>
      <w:r w:rsidR="00F63B7C" w:rsidRPr="00761EEC">
        <w:rPr>
          <w:rFonts w:eastAsia="Malgun Gothic"/>
          <w:lang w:eastAsia="ko-KR"/>
        </w:rPr>
        <w:t xml:space="preserve"> </w:t>
      </w:r>
      <w:r w:rsidR="0003244A" w:rsidRPr="00761EEC">
        <w:rPr>
          <w:rFonts w:eastAsia="Malgun Gothic"/>
          <w:lang w:eastAsia="ko-KR"/>
        </w:rPr>
        <w:t xml:space="preserve">it </w:t>
      </w:r>
      <w:r w:rsidR="00F63B7C" w:rsidRPr="00761EEC">
        <w:rPr>
          <w:rFonts w:eastAsia="Malgun Gothic"/>
          <w:lang w:eastAsia="ko-KR"/>
        </w:rPr>
        <w:t>would</w:t>
      </w:r>
      <w:r w:rsidR="00CE117D" w:rsidRPr="00761EEC">
        <w:rPr>
          <w:rFonts w:eastAsia="Malgun Gothic"/>
          <w:lang w:eastAsia="ko-KR"/>
        </w:rPr>
        <w:t xml:space="preserve"> </w:t>
      </w:r>
      <w:r w:rsidR="00F63B7C" w:rsidRPr="00761EEC">
        <w:rPr>
          <w:rFonts w:eastAsia="Malgun Gothic"/>
          <w:lang w:eastAsia="ko-KR"/>
        </w:rPr>
        <w:t xml:space="preserve">require </w:t>
      </w:r>
      <w:r w:rsidR="00CE117D" w:rsidRPr="00761EEC">
        <w:rPr>
          <w:rFonts w:eastAsia="Malgun Gothic"/>
          <w:lang w:eastAsia="ko-KR"/>
        </w:rPr>
        <w:t xml:space="preserve">more DCI overhead in general. </w:t>
      </w:r>
    </w:p>
    <w:p w14:paraId="6CBDC461" w14:textId="59D227AF" w:rsidR="005234D5" w:rsidRPr="00761EEC" w:rsidRDefault="00BD44F8" w:rsidP="00761EEC">
      <w:pPr>
        <w:spacing w:before="60" w:after="60"/>
        <w:rPr>
          <w:b/>
          <w:bCs/>
          <w:color w:val="000000"/>
          <w:lang w:eastAsia="ja-JP"/>
        </w:rPr>
      </w:pPr>
      <w:r w:rsidRPr="00761EEC">
        <w:rPr>
          <w:b/>
          <w:bCs/>
          <w:color w:val="000000"/>
          <w:lang w:eastAsia="ja-JP"/>
        </w:rPr>
        <w:t xml:space="preserve">Proposal </w:t>
      </w:r>
      <w:r w:rsidR="00A576C3" w:rsidRPr="00761EEC">
        <w:rPr>
          <w:b/>
          <w:bCs/>
          <w:color w:val="000000"/>
          <w:lang w:eastAsia="ja-JP"/>
        </w:rPr>
        <w:t>4</w:t>
      </w:r>
      <w:r w:rsidRPr="00761EEC">
        <w:rPr>
          <w:b/>
          <w:bCs/>
          <w:color w:val="000000"/>
          <w:lang w:eastAsia="ja-JP"/>
        </w:rPr>
        <w:t xml:space="preserve">: </w:t>
      </w:r>
      <w:r w:rsidR="00641AC8" w:rsidRPr="00761EEC">
        <w:rPr>
          <w:b/>
          <w:bCs/>
          <w:color w:val="000000"/>
          <w:lang w:eastAsia="ja-JP"/>
        </w:rPr>
        <w:t>No need to have the optimization of FDRA size.</w:t>
      </w:r>
    </w:p>
    <w:p w14:paraId="6E495603" w14:textId="77777777" w:rsidR="00C003A5" w:rsidRPr="00761EEC" w:rsidRDefault="00C003A5" w:rsidP="00761EEC">
      <w:pPr>
        <w:spacing w:before="60" w:after="60"/>
        <w:rPr>
          <w:b/>
          <w:bCs/>
          <w:color w:val="000000"/>
          <w:lang w:eastAsia="ja-JP"/>
        </w:rPr>
      </w:pPr>
    </w:p>
    <w:p w14:paraId="04AD39A8" w14:textId="18720B6C" w:rsidR="008412F5" w:rsidRPr="00761EEC" w:rsidRDefault="008412F5" w:rsidP="00761EEC">
      <w:pPr>
        <w:pStyle w:val="Heading3"/>
        <w:spacing w:before="60" w:after="60"/>
        <w:rPr>
          <w:rStyle w:val="Heading3Char"/>
          <w:rFonts w:ascii="Times New Roman" w:hAnsi="Times New Roman"/>
          <w:sz w:val="32"/>
          <w:szCs w:val="32"/>
        </w:rPr>
      </w:pPr>
      <w:r w:rsidRPr="00761EEC">
        <w:rPr>
          <w:rStyle w:val="Heading3Char"/>
          <w:rFonts w:ascii="Times New Roman" w:hAnsi="Times New Roman"/>
          <w:sz w:val="32"/>
          <w:szCs w:val="32"/>
        </w:rPr>
        <w:t xml:space="preserve">Out-of-order handling </w:t>
      </w:r>
    </w:p>
    <w:p w14:paraId="6907C36F" w14:textId="345404D3" w:rsidR="002061E9" w:rsidRPr="00761EEC" w:rsidRDefault="00C35724" w:rsidP="00761EEC">
      <w:pPr>
        <w:spacing w:before="60" w:after="60"/>
        <w:rPr>
          <w:b/>
          <w:bCs/>
          <w:color w:val="000000"/>
          <w:lang w:eastAsia="ja-JP"/>
        </w:rPr>
      </w:pPr>
      <w:r w:rsidRPr="00761EEC">
        <w:rPr>
          <w:b/>
          <w:bCs/>
          <w:u w:val="single"/>
          <w:lang w:eastAsia="ko-KR"/>
        </w:rPr>
        <w:t>DCI-to-data out-of-order</w:t>
      </w:r>
    </w:p>
    <w:p w14:paraId="4C0E19B3" w14:textId="3402C336" w:rsidR="009B070F" w:rsidRPr="00761EEC" w:rsidRDefault="00A42160" w:rsidP="00761EEC">
      <w:pPr>
        <w:spacing w:before="60" w:after="60"/>
        <w:rPr>
          <w:b/>
          <w:bCs/>
          <w:color w:val="000000"/>
          <w:lang w:eastAsia="ja-JP"/>
        </w:rPr>
      </w:pPr>
      <w:r w:rsidRPr="00761EEC">
        <w:rPr>
          <w:color w:val="000000"/>
          <w:lang w:eastAsia="ja-JP"/>
        </w:rPr>
        <w:t xml:space="preserve">For </w:t>
      </w:r>
      <w:r w:rsidRPr="00761EEC">
        <w:rPr>
          <w:lang w:eastAsia="ko-KR"/>
        </w:rPr>
        <w:t xml:space="preserve">out-of-order handling, it has been agreed that a UE does not expect any of the scheduled PDSCHs (or PUSCHs) and the scheduling </w:t>
      </w:r>
      <w:r w:rsidR="00822FA7" w:rsidRPr="00761EEC">
        <w:rPr>
          <w:lang w:eastAsia="ko-KR"/>
        </w:rPr>
        <w:t xml:space="preserve">DCI to lead to out-of-order scheduling as shown in the following agreement. </w:t>
      </w:r>
    </w:p>
    <w:tbl>
      <w:tblPr>
        <w:tblStyle w:val="TableGrid"/>
        <w:tblW w:w="0" w:type="auto"/>
        <w:tblLook w:val="04A0" w:firstRow="1" w:lastRow="0" w:firstColumn="1" w:lastColumn="0" w:noHBand="0" w:noVBand="1"/>
      </w:tblPr>
      <w:tblGrid>
        <w:gridCol w:w="10056"/>
      </w:tblGrid>
      <w:tr w:rsidR="00666EA7" w:rsidRPr="00761EEC" w14:paraId="635DF988" w14:textId="77777777" w:rsidTr="00666EA7">
        <w:tc>
          <w:tcPr>
            <w:tcW w:w="10056" w:type="dxa"/>
          </w:tcPr>
          <w:p w14:paraId="273AC873" w14:textId="77777777" w:rsidR="00666EA7" w:rsidRPr="00761EEC" w:rsidRDefault="00666EA7" w:rsidP="00761EEC">
            <w:pPr>
              <w:spacing w:before="60" w:after="60"/>
              <w:rPr>
                <w:iCs/>
                <w:lang w:eastAsia="x-none"/>
              </w:rPr>
            </w:pPr>
            <w:r w:rsidRPr="00761EEC">
              <w:rPr>
                <w:iCs/>
                <w:highlight w:val="green"/>
                <w:lang w:eastAsia="x-none"/>
              </w:rPr>
              <w:t>Agreement:</w:t>
            </w:r>
          </w:p>
          <w:p w14:paraId="1528A8CA" w14:textId="77777777" w:rsidR="00666EA7" w:rsidRPr="00761EEC" w:rsidRDefault="00666EA7" w:rsidP="00761EEC">
            <w:pPr>
              <w:pStyle w:val="ListParagraph"/>
              <w:spacing w:before="60" w:after="60"/>
              <w:ind w:leftChars="0" w:left="0"/>
              <w:contextualSpacing/>
              <w:jc w:val="both"/>
              <w:rPr>
                <w:rFonts w:eastAsia="Malgun Gothic"/>
                <w:lang w:val="en-US"/>
              </w:rPr>
            </w:pPr>
            <w:r w:rsidRPr="00761EEC">
              <w:rPr>
                <w:lang w:eastAsia="ko-KR"/>
              </w:rPr>
              <w:t>For two multi-PDSCH (or two multi-PUSCH) scheduling DCIs, UE does not expect any of the scheduled PDSCHs (or PUSCHs) and the scheduling DCI to lead to out-of-order scheduling.</w:t>
            </w:r>
          </w:p>
          <w:p w14:paraId="53E00C06" w14:textId="77777777" w:rsidR="00666EA7" w:rsidRPr="00761EEC" w:rsidRDefault="00666EA7" w:rsidP="00761EEC">
            <w:pPr>
              <w:pStyle w:val="ListParagraph"/>
              <w:numPr>
                <w:ilvl w:val="0"/>
                <w:numId w:val="9"/>
              </w:numPr>
              <w:spacing w:before="60" w:after="60"/>
              <w:ind w:leftChars="0" w:left="720"/>
              <w:contextualSpacing/>
              <w:jc w:val="both"/>
              <w:rPr>
                <w:rFonts w:eastAsia="Malgun Gothic"/>
                <w:lang w:val="en-US"/>
              </w:rPr>
            </w:pPr>
            <w:r w:rsidRPr="00761EEC">
              <w:rPr>
                <w:lang w:eastAsia="ko-KR"/>
              </w:rPr>
              <w:t xml:space="preserve">FFS: </w:t>
            </w:r>
            <w:r w:rsidRPr="00761EEC">
              <w:rPr>
                <w:rFonts w:eastAsia="Times New Roman"/>
                <w:iCs/>
                <w:lang w:val="en-US" w:eastAsia="ko-KR"/>
              </w:rPr>
              <w:t>whether to allow OOO scheduling for the following two cases</w:t>
            </w:r>
            <w:r w:rsidRPr="00761EEC">
              <w:rPr>
                <w:lang w:eastAsia="ko-KR"/>
              </w:rPr>
              <w:t>:</w:t>
            </w:r>
          </w:p>
          <w:p w14:paraId="553A1653" w14:textId="77777777" w:rsidR="00666EA7" w:rsidRPr="00761EEC" w:rsidRDefault="00666EA7" w:rsidP="00761EEC">
            <w:pPr>
              <w:pStyle w:val="ListParagraph"/>
              <w:numPr>
                <w:ilvl w:val="1"/>
                <w:numId w:val="9"/>
              </w:numPr>
              <w:spacing w:before="60" w:after="60"/>
              <w:ind w:leftChars="0" w:left="1440"/>
              <w:contextualSpacing/>
              <w:jc w:val="both"/>
              <w:rPr>
                <w:rFonts w:eastAsia="Malgun Gothic"/>
                <w:lang w:val="en-US"/>
              </w:rPr>
            </w:pPr>
            <w:r w:rsidRPr="00761EEC">
              <w:rPr>
                <w:lang w:eastAsia="ko-KR"/>
              </w:rPr>
              <w:t>for the case of one multi-PDSCH (or multi-PUSCH) scheduling DCI and one single-PDSCH (or single-PUSCH) scheduling DCI, where multi-PDSCH (or multi-PUSCH) scheduling DCI schedules more than one PDSCH (or PUSCH)</w:t>
            </w:r>
          </w:p>
          <w:p w14:paraId="30774751" w14:textId="77777777" w:rsidR="00666EA7" w:rsidRPr="00761EEC" w:rsidRDefault="00666EA7" w:rsidP="00761EEC">
            <w:pPr>
              <w:pStyle w:val="ListParagraph"/>
              <w:numPr>
                <w:ilvl w:val="1"/>
                <w:numId w:val="9"/>
              </w:numPr>
              <w:spacing w:before="60" w:after="60"/>
              <w:ind w:leftChars="0" w:left="1440"/>
              <w:contextualSpacing/>
              <w:jc w:val="both"/>
              <w:rPr>
                <w:rFonts w:eastAsia="Malgun Gothic"/>
                <w:lang w:val="en-US"/>
              </w:rPr>
            </w:pPr>
            <w:r w:rsidRPr="00761EEC">
              <w:rPr>
                <w:lang w:eastAsia="ko-KR"/>
              </w:rPr>
              <w:t>for the case where two multi-PDSCH (or multi-PUSCH) scheduling DCIs end in the same symbol but two multi-PDSCH (or multi-PUSCH) scheduling DCIs have overlapping spans, where the span is defined from the beginning of the first scheduled SLIV till the end of the last scheduled SLIV</w:t>
            </w:r>
          </w:p>
          <w:p w14:paraId="5256B4AC" w14:textId="6564F913" w:rsidR="00666EA7" w:rsidRPr="00761EEC" w:rsidRDefault="00666EA7" w:rsidP="00761EEC">
            <w:pPr>
              <w:pStyle w:val="ListParagraph"/>
              <w:numPr>
                <w:ilvl w:val="0"/>
                <w:numId w:val="9"/>
              </w:numPr>
              <w:spacing w:before="60" w:after="60"/>
              <w:ind w:leftChars="0" w:left="720"/>
              <w:contextualSpacing/>
              <w:jc w:val="both"/>
              <w:rPr>
                <w:rFonts w:eastAsia="Malgun Gothic"/>
                <w:lang w:val="en-US"/>
              </w:rPr>
            </w:pPr>
            <w:r w:rsidRPr="00761EEC">
              <w:rPr>
                <w:lang w:eastAsia="ko-KR"/>
              </w:rPr>
              <w:t>Note: The above FFS aspect applies only to multi-PDSCH and multi-PUSCH scheduling with single DCI</w:t>
            </w:r>
          </w:p>
        </w:tc>
      </w:tr>
    </w:tbl>
    <w:p w14:paraId="24891D98" w14:textId="38269780" w:rsidR="009B070F" w:rsidRPr="00761EEC" w:rsidRDefault="0053799A" w:rsidP="00813833">
      <w:pPr>
        <w:spacing w:before="60" w:after="60"/>
        <w:rPr>
          <w:lang w:eastAsia="ko-KR"/>
        </w:rPr>
      </w:pPr>
      <w:r w:rsidRPr="00761EEC">
        <w:rPr>
          <w:color w:val="000000"/>
          <w:lang w:eastAsia="ja-JP"/>
        </w:rPr>
        <w:t xml:space="preserve">However, it is not concluded whether to allow </w:t>
      </w:r>
      <w:r w:rsidRPr="00761EEC">
        <w:rPr>
          <w:lang w:eastAsia="ko-KR"/>
        </w:rPr>
        <w:t>out-of-order scheduling for the following two cases</w:t>
      </w:r>
    </w:p>
    <w:p w14:paraId="3B8ED2B5" w14:textId="076CC53A" w:rsidR="0053799A" w:rsidRPr="00761EEC" w:rsidRDefault="00135699" w:rsidP="00813833">
      <w:pPr>
        <w:pStyle w:val="ListParagraph"/>
        <w:numPr>
          <w:ilvl w:val="0"/>
          <w:numId w:val="44"/>
        </w:numPr>
        <w:spacing w:before="60" w:after="60"/>
        <w:ind w:leftChars="0"/>
        <w:rPr>
          <w:color w:val="000000"/>
          <w:lang w:eastAsia="ja-JP"/>
        </w:rPr>
      </w:pPr>
      <w:r w:rsidRPr="00761EEC">
        <w:rPr>
          <w:color w:val="000000"/>
          <w:lang w:eastAsia="ja-JP"/>
        </w:rPr>
        <w:t xml:space="preserve">Case 1: </w:t>
      </w:r>
      <w:r w:rsidRPr="00761EEC">
        <w:rPr>
          <w:lang w:eastAsia="ko-KR"/>
        </w:rPr>
        <w:t xml:space="preserve">One multi-PDSCH (or multi-PUSCH) scheduling DCI </w:t>
      </w:r>
      <w:r w:rsidR="00137AD4" w:rsidRPr="00761EEC">
        <w:rPr>
          <w:lang w:eastAsia="ko-KR"/>
        </w:rPr>
        <w:t xml:space="preserve">(i.e., named as </w:t>
      </w:r>
      <w:proofErr w:type="spellStart"/>
      <w:r w:rsidR="00137AD4" w:rsidRPr="00761EEC">
        <w:rPr>
          <w:lang w:eastAsia="ko-KR"/>
        </w:rPr>
        <w:t>mDC</w:t>
      </w:r>
      <w:r w:rsidR="00436F1D" w:rsidRPr="00761EEC">
        <w:rPr>
          <w:lang w:eastAsia="ko-KR"/>
        </w:rPr>
        <w:t>I</w:t>
      </w:r>
      <w:proofErr w:type="spellEnd"/>
      <w:r w:rsidR="00137AD4" w:rsidRPr="00761EEC">
        <w:rPr>
          <w:lang w:eastAsia="ko-KR"/>
        </w:rPr>
        <w:t xml:space="preserve">) </w:t>
      </w:r>
      <w:r w:rsidRPr="00761EEC">
        <w:rPr>
          <w:lang w:eastAsia="ko-KR"/>
        </w:rPr>
        <w:t>and one single-PDSCH (or single-PUSCH) scheduling DCI</w:t>
      </w:r>
      <w:r w:rsidR="00137AD4" w:rsidRPr="00761EEC">
        <w:rPr>
          <w:lang w:eastAsia="ko-KR"/>
        </w:rPr>
        <w:t xml:space="preserve"> (</w:t>
      </w:r>
      <w:r w:rsidR="00474F3F" w:rsidRPr="00761EEC">
        <w:rPr>
          <w:lang w:eastAsia="ko-KR"/>
        </w:rPr>
        <w:t xml:space="preserve">i.e., </w:t>
      </w:r>
      <w:r w:rsidR="00137AD4" w:rsidRPr="00761EEC">
        <w:rPr>
          <w:lang w:eastAsia="ko-KR"/>
        </w:rPr>
        <w:t xml:space="preserve">named as </w:t>
      </w:r>
      <w:proofErr w:type="spellStart"/>
      <w:r w:rsidR="00137AD4" w:rsidRPr="00761EEC">
        <w:rPr>
          <w:lang w:eastAsia="ko-KR"/>
        </w:rPr>
        <w:t>sDCI</w:t>
      </w:r>
      <w:proofErr w:type="spellEnd"/>
      <w:r w:rsidR="00137AD4" w:rsidRPr="00761EEC">
        <w:rPr>
          <w:lang w:eastAsia="ko-KR"/>
        </w:rPr>
        <w:t>)</w:t>
      </w:r>
      <w:r w:rsidRPr="00761EEC">
        <w:rPr>
          <w:lang w:eastAsia="ko-KR"/>
        </w:rPr>
        <w:t xml:space="preserve">, where </w:t>
      </w:r>
      <w:proofErr w:type="spellStart"/>
      <w:r w:rsidR="00137AD4" w:rsidRPr="00761EEC">
        <w:rPr>
          <w:lang w:eastAsia="ko-KR"/>
        </w:rPr>
        <w:t>mDCI</w:t>
      </w:r>
      <w:proofErr w:type="spellEnd"/>
      <w:r w:rsidR="00137AD4" w:rsidRPr="00761EEC">
        <w:rPr>
          <w:lang w:eastAsia="ko-KR"/>
        </w:rPr>
        <w:t xml:space="preserve"> </w:t>
      </w:r>
      <w:r w:rsidRPr="00761EEC">
        <w:rPr>
          <w:lang w:eastAsia="ko-KR"/>
        </w:rPr>
        <w:t>schedules more than one PDSCH (or PUSCH)</w:t>
      </w:r>
      <w:r w:rsidR="00B73240" w:rsidRPr="00761EEC">
        <w:rPr>
          <w:lang w:eastAsia="ko-KR"/>
        </w:rPr>
        <w:t xml:space="preserve">. It is </w:t>
      </w:r>
      <w:r w:rsidR="002E3865" w:rsidRPr="00761EEC">
        <w:rPr>
          <w:lang w:eastAsia="ko-KR"/>
        </w:rPr>
        <w:t>demonstrated</w:t>
      </w:r>
      <w:r w:rsidR="00B73240" w:rsidRPr="00761EEC">
        <w:rPr>
          <w:lang w:eastAsia="ko-KR"/>
        </w:rPr>
        <w:t xml:space="preserve"> in Fig. 1.</w:t>
      </w:r>
    </w:p>
    <w:p w14:paraId="7252E9A5" w14:textId="3D0078DD" w:rsidR="00135699" w:rsidRPr="00761EEC" w:rsidRDefault="00135699" w:rsidP="00761EEC">
      <w:pPr>
        <w:pStyle w:val="ListParagraph"/>
        <w:numPr>
          <w:ilvl w:val="0"/>
          <w:numId w:val="44"/>
        </w:numPr>
        <w:spacing w:before="60" w:after="60"/>
        <w:ind w:leftChars="0"/>
        <w:rPr>
          <w:color w:val="000000"/>
          <w:lang w:eastAsia="ja-JP"/>
        </w:rPr>
      </w:pPr>
      <w:r w:rsidRPr="00761EEC">
        <w:rPr>
          <w:lang w:eastAsia="ko-KR"/>
        </w:rPr>
        <w:t xml:space="preserve">Case 2: Two </w:t>
      </w:r>
      <w:proofErr w:type="spellStart"/>
      <w:r w:rsidR="00474F3F" w:rsidRPr="00761EEC">
        <w:rPr>
          <w:lang w:eastAsia="ko-KR"/>
        </w:rPr>
        <w:t>mDCIs</w:t>
      </w:r>
      <w:proofErr w:type="spellEnd"/>
      <w:r w:rsidRPr="00761EEC">
        <w:rPr>
          <w:lang w:eastAsia="ko-KR"/>
        </w:rPr>
        <w:t xml:space="preserve"> end in the same symbol</w:t>
      </w:r>
      <w:r w:rsidR="007311F2" w:rsidRPr="00761EEC">
        <w:rPr>
          <w:lang w:eastAsia="ko-KR"/>
        </w:rPr>
        <w:t>,</w:t>
      </w:r>
      <w:r w:rsidRPr="00761EEC">
        <w:rPr>
          <w:lang w:eastAsia="ko-KR"/>
        </w:rPr>
        <w:t xml:space="preserve"> but two </w:t>
      </w:r>
      <w:proofErr w:type="spellStart"/>
      <w:r w:rsidR="00474F3F" w:rsidRPr="00761EEC">
        <w:rPr>
          <w:lang w:eastAsia="ko-KR"/>
        </w:rPr>
        <w:t>mDCIs</w:t>
      </w:r>
      <w:proofErr w:type="spellEnd"/>
      <w:r w:rsidRPr="00761EEC">
        <w:rPr>
          <w:lang w:eastAsia="ko-KR"/>
        </w:rPr>
        <w:t xml:space="preserve"> have overlapping spans</w:t>
      </w:r>
      <w:r w:rsidR="00B73240" w:rsidRPr="00761EEC">
        <w:rPr>
          <w:lang w:eastAsia="ko-KR"/>
        </w:rPr>
        <w:t xml:space="preserve">. It is </w:t>
      </w:r>
      <w:r w:rsidR="002E3865" w:rsidRPr="00761EEC">
        <w:rPr>
          <w:lang w:eastAsia="ko-KR"/>
        </w:rPr>
        <w:t xml:space="preserve">demonstrated </w:t>
      </w:r>
      <w:r w:rsidR="00B73240" w:rsidRPr="00761EEC">
        <w:rPr>
          <w:lang w:eastAsia="ko-KR"/>
        </w:rPr>
        <w:t>in Fig. 2.</w:t>
      </w:r>
    </w:p>
    <w:p w14:paraId="4B7D67D9" w14:textId="2445A14F" w:rsidR="007B62C0" w:rsidRPr="00761EEC" w:rsidRDefault="00A2410E" w:rsidP="00761EEC">
      <w:pPr>
        <w:spacing w:before="60" w:after="60"/>
        <w:rPr>
          <w:rFonts w:eastAsia="Yu Mincho"/>
          <w:iCs/>
          <w:lang w:eastAsia="ja-JP"/>
        </w:rPr>
      </w:pPr>
      <w:r w:rsidRPr="00761EEC">
        <w:rPr>
          <w:color w:val="000000"/>
          <w:lang w:eastAsia="ja-JP"/>
        </w:rPr>
        <w:t>F</w:t>
      </w:r>
      <w:r w:rsidR="001D63A4" w:rsidRPr="00761EEC">
        <w:rPr>
          <w:color w:val="000000"/>
          <w:lang w:eastAsia="ja-JP"/>
        </w:rPr>
        <w:t xml:space="preserve">or Case 1, if </w:t>
      </w:r>
      <w:proofErr w:type="spellStart"/>
      <w:r w:rsidR="001D63A4" w:rsidRPr="00761EEC">
        <w:rPr>
          <w:color w:val="000000"/>
          <w:lang w:eastAsia="ja-JP"/>
        </w:rPr>
        <w:t>mDCI</w:t>
      </w:r>
      <w:proofErr w:type="spellEnd"/>
      <w:r w:rsidR="001D63A4" w:rsidRPr="00761EEC">
        <w:rPr>
          <w:color w:val="000000"/>
          <w:lang w:eastAsia="ja-JP"/>
        </w:rPr>
        <w:t xml:space="preserve"> and </w:t>
      </w:r>
      <w:proofErr w:type="spellStart"/>
      <w:r w:rsidR="001D63A4" w:rsidRPr="00761EEC">
        <w:rPr>
          <w:color w:val="000000"/>
          <w:lang w:eastAsia="ja-JP"/>
        </w:rPr>
        <w:t>sDCI</w:t>
      </w:r>
      <w:proofErr w:type="spellEnd"/>
      <w:r w:rsidR="001D63A4" w:rsidRPr="00761EEC">
        <w:rPr>
          <w:color w:val="000000"/>
          <w:lang w:eastAsia="ja-JP"/>
        </w:rPr>
        <w:t xml:space="preserve"> are treated by different priorities, such as </w:t>
      </w:r>
      <w:proofErr w:type="spellStart"/>
      <w:r w:rsidR="001D63A4" w:rsidRPr="00761EEC">
        <w:rPr>
          <w:color w:val="000000"/>
          <w:lang w:eastAsia="ja-JP"/>
        </w:rPr>
        <w:t>sDCI</w:t>
      </w:r>
      <w:proofErr w:type="spellEnd"/>
      <w:r w:rsidR="001D63A4" w:rsidRPr="00761EEC">
        <w:rPr>
          <w:color w:val="000000"/>
          <w:lang w:eastAsia="ja-JP"/>
        </w:rPr>
        <w:t xml:space="preserve"> has higher priority than </w:t>
      </w:r>
      <w:proofErr w:type="spellStart"/>
      <w:r w:rsidR="001D63A4" w:rsidRPr="00761EEC">
        <w:rPr>
          <w:color w:val="000000"/>
          <w:lang w:eastAsia="ja-JP"/>
        </w:rPr>
        <w:t>mDCI</w:t>
      </w:r>
      <w:proofErr w:type="spellEnd"/>
      <w:r w:rsidR="001D63A4" w:rsidRPr="00761EEC">
        <w:rPr>
          <w:color w:val="000000"/>
          <w:lang w:eastAsia="ja-JP"/>
        </w:rPr>
        <w:t xml:space="preserve">, </w:t>
      </w:r>
      <w:r w:rsidRPr="00761EEC">
        <w:rPr>
          <w:color w:val="000000"/>
          <w:lang w:eastAsia="ja-JP"/>
        </w:rPr>
        <w:t xml:space="preserve">we </w:t>
      </w:r>
      <w:r w:rsidR="00644FE4" w:rsidRPr="00761EEC">
        <w:rPr>
          <w:color w:val="000000"/>
          <w:lang w:eastAsia="ja-JP"/>
        </w:rPr>
        <w:t>see</w:t>
      </w:r>
      <w:r w:rsidRPr="00761EEC">
        <w:rPr>
          <w:color w:val="000000"/>
          <w:lang w:eastAsia="ja-JP"/>
        </w:rPr>
        <w:t xml:space="preserve"> there is a merit </w:t>
      </w:r>
      <w:r w:rsidR="00844687" w:rsidRPr="00761EEC">
        <w:rPr>
          <w:color w:val="000000"/>
          <w:lang w:eastAsia="ja-JP"/>
        </w:rPr>
        <w:t xml:space="preserve">for a higher priority of </w:t>
      </w:r>
      <w:r w:rsidR="00941E47" w:rsidRPr="00761EEC">
        <w:rPr>
          <w:color w:val="000000"/>
          <w:lang w:eastAsia="ja-JP"/>
        </w:rPr>
        <w:t xml:space="preserve">downlink data reception. </w:t>
      </w:r>
      <w:r w:rsidR="00491A50" w:rsidRPr="00761EEC">
        <w:rPr>
          <w:color w:val="000000"/>
          <w:lang w:eastAsia="ja-JP"/>
        </w:rPr>
        <w:t xml:space="preserve">In this manner, it is necessary to deal with </w:t>
      </w:r>
      <w:r w:rsidR="00491A50" w:rsidRPr="00761EEC">
        <w:rPr>
          <w:rFonts w:eastAsia="Yu Mincho"/>
          <w:iCs/>
          <w:lang w:eastAsia="ja-JP"/>
        </w:rPr>
        <w:t xml:space="preserve">a possible collision </w:t>
      </w:r>
      <w:r w:rsidR="00491A50" w:rsidRPr="00761EEC">
        <w:rPr>
          <w:rFonts w:eastAsia="Yu Mincho"/>
          <w:iCs/>
          <w:lang w:eastAsia="ja-JP"/>
        </w:rPr>
        <w:lastRenderedPageBreak/>
        <w:t xml:space="preserve">between PDSCH scheduled by a </w:t>
      </w:r>
      <w:proofErr w:type="spellStart"/>
      <w:r w:rsidR="00491A50" w:rsidRPr="00761EEC">
        <w:rPr>
          <w:rFonts w:eastAsia="Yu Mincho"/>
          <w:iCs/>
          <w:lang w:eastAsia="ja-JP"/>
        </w:rPr>
        <w:t>sDCI</w:t>
      </w:r>
      <w:proofErr w:type="spellEnd"/>
      <w:r w:rsidR="00491A50" w:rsidRPr="00761EEC">
        <w:rPr>
          <w:rFonts w:eastAsia="Yu Mincho"/>
          <w:iCs/>
          <w:lang w:eastAsia="ja-JP"/>
        </w:rPr>
        <w:t xml:space="preserve"> and PDSCH(s) scheduled by a </w:t>
      </w:r>
      <w:proofErr w:type="spellStart"/>
      <w:r w:rsidR="00491A50" w:rsidRPr="00761EEC">
        <w:rPr>
          <w:rFonts w:eastAsia="Yu Mincho"/>
          <w:iCs/>
          <w:lang w:eastAsia="ja-JP"/>
        </w:rPr>
        <w:t>mDCI</w:t>
      </w:r>
      <w:proofErr w:type="spellEnd"/>
      <w:r w:rsidR="00347886" w:rsidRPr="00761EEC">
        <w:rPr>
          <w:rFonts w:eastAsia="Yu Mincho"/>
          <w:iCs/>
          <w:lang w:eastAsia="ja-JP"/>
        </w:rPr>
        <w:t xml:space="preserve">, </w:t>
      </w:r>
      <w:r w:rsidR="00B42357" w:rsidRPr="00761EEC">
        <w:rPr>
          <w:rFonts w:eastAsia="Yu Mincho"/>
          <w:iCs/>
          <w:lang w:eastAsia="ja-JP"/>
        </w:rPr>
        <w:t>e.g.,</w:t>
      </w:r>
      <w:r w:rsidR="00347886" w:rsidRPr="00761EEC">
        <w:rPr>
          <w:rFonts w:eastAsia="Yu Mincho"/>
          <w:iCs/>
          <w:lang w:eastAsia="ja-JP"/>
        </w:rPr>
        <w:t xml:space="preserve"> </w:t>
      </w:r>
      <w:r w:rsidR="00AE395F" w:rsidRPr="00761EEC">
        <w:rPr>
          <w:rFonts w:eastAsia="Yu Mincho"/>
          <w:iCs/>
          <w:lang w:eastAsia="ja-JP"/>
        </w:rPr>
        <w:t xml:space="preserve">the overlapped symbols of PDSCH(s) scheduled by </w:t>
      </w:r>
      <w:proofErr w:type="spellStart"/>
      <w:r w:rsidR="00AE395F" w:rsidRPr="00761EEC">
        <w:rPr>
          <w:rFonts w:eastAsia="Yu Mincho"/>
          <w:iCs/>
          <w:lang w:eastAsia="ja-JP"/>
        </w:rPr>
        <w:t>mDCI</w:t>
      </w:r>
      <w:proofErr w:type="spellEnd"/>
      <w:r w:rsidR="00AE395F" w:rsidRPr="00761EEC">
        <w:rPr>
          <w:rFonts w:eastAsia="Yu Mincho"/>
          <w:iCs/>
          <w:lang w:eastAsia="ja-JP"/>
        </w:rPr>
        <w:t xml:space="preserve"> will be dropped</w:t>
      </w:r>
      <w:r w:rsidR="00AE527D" w:rsidRPr="00761EEC">
        <w:rPr>
          <w:rFonts w:eastAsia="Yu Mincho"/>
          <w:iCs/>
          <w:lang w:eastAsia="ja-JP"/>
        </w:rPr>
        <w:t xml:space="preserve">. </w:t>
      </w:r>
      <w:r w:rsidR="00BC4329" w:rsidRPr="00761EEC">
        <w:rPr>
          <w:rFonts w:eastAsia="Yu Mincho"/>
          <w:iCs/>
          <w:lang w:eastAsia="ja-JP"/>
        </w:rPr>
        <w:t xml:space="preserve">That implies there is no </w:t>
      </w:r>
      <w:r w:rsidR="0013137F" w:rsidRPr="00761EEC">
        <w:rPr>
          <w:rFonts w:eastAsia="Yu Mincho"/>
          <w:iCs/>
          <w:lang w:eastAsia="ja-JP"/>
        </w:rPr>
        <w:t>distinction between</w:t>
      </w:r>
      <w:r w:rsidR="000F3713" w:rsidRPr="00761EEC">
        <w:rPr>
          <w:rFonts w:eastAsia="Yu Mincho"/>
          <w:iCs/>
          <w:lang w:eastAsia="ja-JP"/>
        </w:rPr>
        <w:t xml:space="preserve"> a handling of</w:t>
      </w:r>
      <w:r w:rsidR="0013137F" w:rsidRPr="00761EEC">
        <w:rPr>
          <w:rFonts w:eastAsia="Yu Mincho"/>
          <w:iCs/>
          <w:lang w:eastAsia="ja-JP"/>
        </w:rPr>
        <w:t xml:space="preserve"> </w:t>
      </w:r>
      <w:r w:rsidR="000F3713" w:rsidRPr="00761EEC">
        <w:rPr>
          <w:rFonts w:eastAsia="Yu Mincho"/>
          <w:iCs/>
          <w:lang w:eastAsia="ja-JP"/>
        </w:rPr>
        <w:t>the collision</w:t>
      </w:r>
      <w:r w:rsidR="0013137F" w:rsidRPr="00761EEC">
        <w:rPr>
          <w:rFonts w:eastAsia="Yu Mincho"/>
          <w:iCs/>
          <w:lang w:eastAsia="ja-JP"/>
        </w:rPr>
        <w:t xml:space="preserve"> and </w:t>
      </w:r>
      <w:r w:rsidR="00A82CF3" w:rsidRPr="00761EEC">
        <w:rPr>
          <w:rFonts w:eastAsia="Yu Mincho"/>
          <w:iCs/>
          <w:lang w:eastAsia="ja-JP"/>
        </w:rPr>
        <w:t xml:space="preserve">a handling </w:t>
      </w:r>
      <w:r w:rsidR="00062AF8" w:rsidRPr="00761EEC">
        <w:rPr>
          <w:rFonts w:eastAsia="Yu Mincho"/>
          <w:iCs/>
          <w:lang w:eastAsia="ja-JP"/>
        </w:rPr>
        <w:t>of</w:t>
      </w:r>
      <w:r w:rsidR="00A82CF3" w:rsidRPr="00761EEC">
        <w:rPr>
          <w:rFonts w:eastAsia="Yu Mincho"/>
          <w:iCs/>
          <w:lang w:eastAsia="ja-JP"/>
        </w:rPr>
        <w:t xml:space="preserve"> </w:t>
      </w:r>
      <w:r w:rsidR="0013137F" w:rsidRPr="00761EEC">
        <w:rPr>
          <w:rFonts w:eastAsia="Yu Mincho"/>
          <w:iCs/>
          <w:lang w:eastAsia="ja-JP"/>
        </w:rPr>
        <w:t>out</w:t>
      </w:r>
      <w:r w:rsidR="00A82CF3" w:rsidRPr="00761EEC">
        <w:rPr>
          <w:rFonts w:eastAsia="Yu Mincho"/>
          <w:iCs/>
          <w:lang w:eastAsia="ja-JP"/>
        </w:rPr>
        <w:t>-</w:t>
      </w:r>
      <w:r w:rsidR="0013137F" w:rsidRPr="00761EEC">
        <w:rPr>
          <w:rFonts w:eastAsia="Yu Mincho"/>
          <w:iCs/>
          <w:lang w:eastAsia="ja-JP"/>
        </w:rPr>
        <w:t>of</w:t>
      </w:r>
      <w:r w:rsidR="00A82CF3" w:rsidRPr="00761EEC">
        <w:rPr>
          <w:rFonts w:eastAsia="Yu Mincho"/>
          <w:iCs/>
          <w:lang w:eastAsia="ja-JP"/>
        </w:rPr>
        <w:t>-</w:t>
      </w:r>
      <w:r w:rsidR="0013137F" w:rsidRPr="00761EEC">
        <w:rPr>
          <w:rFonts w:eastAsia="Yu Mincho"/>
          <w:iCs/>
          <w:lang w:eastAsia="ja-JP"/>
        </w:rPr>
        <w:t>order</w:t>
      </w:r>
      <w:r w:rsidR="00A82CF3" w:rsidRPr="00761EEC">
        <w:rPr>
          <w:rFonts w:eastAsia="Yu Mincho"/>
          <w:iCs/>
          <w:lang w:eastAsia="ja-JP"/>
        </w:rPr>
        <w:t xml:space="preserve"> scheduling</w:t>
      </w:r>
      <w:r w:rsidR="0013137F" w:rsidRPr="00761EEC">
        <w:rPr>
          <w:rFonts w:eastAsia="Yu Mincho"/>
          <w:iCs/>
          <w:lang w:eastAsia="ja-JP"/>
        </w:rPr>
        <w:t xml:space="preserve"> (i.e.</w:t>
      </w:r>
      <w:r w:rsidR="00A82CF3" w:rsidRPr="00761EEC">
        <w:rPr>
          <w:rFonts w:eastAsia="Yu Mincho"/>
          <w:iCs/>
          <w:lang w:eastAsia="ja-JP"/>
        </w:rPr>
        <w:t>,</w:t>
      </w:r>
      <w:r w:rsidR="0013137F" w:rsidRPr="00761EEC">
        <w:rPr>
          <w:rFonts w:eastAsia="Yu Mincho"/>
          <w:iCs/>
          <w:lang w:eastAsia="ja-JP"/>
        </w:rPr>
        <w:t xml:space="preserve"> no overlap</w:t>
      </w:r>
      <w:r w:rsidR="001D0D0B" w:rsidRPr="00761EEC">
        <w:rPr>
          <w:rFonts w:eastAsia="Yu Mincho"/>
          <w:iCs/>
          <w:lang w:eastAsia="ja-JP"/>
        </w:rPr>
        <w:t>p</w:t>
      </w:r>
      <w:r w:rsidR="0015697F" w:rsidRPr="00761EEC">
        <w:rPr>
          <w:rFonts w:eastAsia="Yu Mincho"/>
          <w:iCs/>
          <w:lang w:eastAsia="ja-JP"/>
        </w:rPr>
        <w:t xml:space="preserve">ed </w:t>
      </w:r>
      <w:r w:rsidR="0013137F" w:rsidRPr="00761EEC">
        <w:rPr>
          <w:rFonts w:eastAsia="Yu Mincho"/>
          <w:iCs/>
          <w:lang w:eastAsia="ja-JP"/>
        </w:rPr>
        <w:t>PDSCH</w:t>
      </w:r>
      <w:r w:rsidR="0015697F" w:rsidRPr="00761EEC">
        <w:rPr>
          <w:rFonts w:eastAsia="Yu Mincho"/>
          <w:iCs/>
          <w:lang w:eastAsia="ja-JP"/>
        </w:rPr>
        <w:t>(</w:t>
      </w:r>
      <w:r w:rsidR="0013137F" w:rsidRPr="00761EEC">
        <w:rPr>
          <w:rFonts w:eastAsia="Yu Mincho"/>
          <w:iCs/>
          <w:lang w:eastAsia="ja-JP"/>
        </w:rPr>
        <w:t>s</w:t>
      </w:r>
      <w:r w:rsidR="0015697F" w:rsidRPr="00761EEC">
        <w:rPr>
          <w:rFonts w:eastAsia="Yu Mincho"/>
          <w:iCs/>
          <w:lang w:eastAsia="ja-JP"/>
        </w:rPr>
        <w:t>)</w:t>
      </w:r>
      <w:r w:rsidR="0013137F" w:rsidRPr="00761EEC">
        <w:rPr>
          <w:rFonts w:eastAsia="Yu Mincho"/>
          <w:iCs/>
          <w:lang w:eastAsia="ja-JP"/>
        </w:rPr>
        <w:t>).</w:t>
      </w:r>
      <w:r w:rsidR="00AE395F" w:rsidRPr="00761EEC">
        <w:rPr>
          <w:rFonts w:eastAsia="Yu Mincho"/>
          <w:iCs/>
          <w:lang w:eastAsia="ja-JP"/>
        </w:rPr>
        <w:t xml:space="preserve"> </w:t>
      </w:r>
      <w:r w:rsidR="00E541AA" w:rsidRPr="00761EEC">
        <w:rPr>
          <w:rFonts w:eastAsia="Yu Mincho"/>
          <w:iCs/>
          <w:lang w:eastAsia="ja-JP"/>
        </w:rPr>
        <w:t xml:space="preserve">Therefore, we think it should be a separate UE feature. </w:t>
      </w:r>
      <w:r w:rsidR="006037F0" w:rsidRPr="00761EEC">
        <w:rPr>
          <w:rFonts w:eastAsia="Yu Mincho"/>
          <w:iCs/>
          <w:lang w:eastAsia="ja-JP"/>
        </w:rPr>
        <w:t>We are open to further discuss Case 1.</w:t>
      </w:r>
    </w:p>
    <w:p w14:paraId="49F8FA8C" w14:textId="02C3E9A5" w:rsidR="006037F0" w:rsidRPr="00761EEC" w:rsidRDefault="006037F0" w:rsidP="00761EEC">
      <w:pPr>
        <w:spacing w:before="60" w:after="60"/>
        <w:rPr>
          <w:rFonts w:eastAsia="Yu Mincho"/>
          <w:iCs/>
          <w:lang w:eastAsia="ja-JP"/>
        </w:rPr>
      </w:pPr>
      <w:r w:rsidRPr="00761EEC">
        <w:rPr>
          <w:rFonts w:eastAsia="Yu Mincho"/>
          <w:iCs/>
          <w:lang w:eastAsia="ja-JP"/>
        </w:rPr>
        <w:t xml:space="preserve">For Case 2, </w:t>
      </w:r>
      <w:r w:rsidR="0019771F" w:rsidRPr="00761EEC">
        <w:rPr>
          <w:rFonts w:eastAsia="Yu Mincho"/>
          <w:iCs/>
          <w:lang w:eastAsia="ja-JP"/>
        </w:rPr>
        <w:t>we believe it is a corner case and it is not essential</w:t>
      </w:r>
      <w:r w:rsidR="00D5783F" w:rsidRPr="00761EEC">
        <w:rPr>
          <w:rFonts w:eastAsia="Yu Mincho"/>
          <w:iCs/>
          <w:lang w:eastAsia="ja-JP"/>
        </w:rPr>
        <w:t xml:space="preserve"> use case</w:t>
      </w:r>
      <w:r w:rsidR="0019771F" w:rsidRPr="00761EEC">
        <w:rPr>
          <w:rFonts w:eastAsia="Yu Mincho"/>
          <w:iCs/>
          <w:lang w:eastAsia="ja-JP"/>
        </w:rPr>
        <w:t xml:space="preserve">. Therefore, we do not support </w:t>
      </w:r>
      <w:r w:rsidR="00CB21BD" w:rsidRPr="00761EEC">
        <w:rPr>
          <w:lang w:eastAsia="ko-KR"/>
        </w:rPr>
        <w:t xml:space="preserve">out-of-order scheduling for Case 2. </w:t>
      </w:r>
    </w:p>
    <w:p w14:paraId="6B2D709C" w14:textId="7421426B" w:rsidR="007B62C0" w:rsidRPr="00813833" w:rsidRDefault="00BE4FFF" w:rsidP="00761EEC">
      <w:pPr>
        <w:spacing w:before="60" w:after="60"/>
        <w:jc w:val="center"/>
      </w:pPr>
      <w:r w:rsidRPr="00813833">
        <w:object w:dxaOrig="4041" w:dyaOrig="2205" w14:anchorId="44AAC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05pt;height:138.15pt" o:ole="">
            <v:imagedata r:id="rId12" o:title=""/>
          </v:shape>
          <o:OLEObject Type="Embed" ProgID="Visio.Drawing.15" ShapeID="_x0000_i1025" DrawAspect="Content" ObjectID="_1697608058" r:id="rId13"/>
        </w:object>
      </w:r>
    </w:p>
    <w:p w14:paraId="6085BE3C" w14:textId="03654730" w:rsidR="007451D3" w:rsidRPr="00761EEC" w:rsidRDefault="007451D3" w:rsidP="00761EEC">
      <w:pPr>
        <w:spacing w:before="60" w:after="60"/>
        <w:jc w:val="center"/>
        <w:rPr>
          <w:lang w:eastAsia="ko-KR"/>
        </w:rPr>
      </w:pPr>
      <w:r w:rsidRPr="00761EEC">
        <w:t xml:space="preserve">Fig. 1: </w:t>
      </w:r>
      <w:r w:rsidR="007311F2" w:rsidRPr="00761EEC">
        <w:t>Case 1 for a</w:t>
      </w:r>
      <w:r w:rsidR="00BA227C" w:rsidRPr="00761EEC">
        <w:t xml:space="preserve"> </w:t>
      </w:r>
      <w:r w:rsidR="00BA227C" w:rsidRPr="00761EEC">
        <w:rPr>
          <w:lang w:eastAsia="ko-KR"/>
        </w:rPr>
        <w:t xml:space="preserve">multi-PDSCH scheduling DCI (mDCI) and </w:t>
      </w:r>
      <w:r w:rsidR="007311F2" w:rsidRPr="00761EEC">
        <w:rPr>
          <w:lang w:eastAsia="ko-KR"/>
        </w:rPr>
        <w:t>a</w:t>
      </w:r>
      <w:r w:rsidR="00BA227C" w:rsidRPr="00761EEC">
        <w:rPr>
          <w:lang w:eastAsia="ko-KR"/>
        </w:rPr>
        <w:t xml:space="preserve"> single-PDSCH scheduling DCI (sDCI)</w:t>
      </w:r>
    </w:p>
    <w:p w14:paraId="5F689F47" w14:textId="1A534C55" w:rsidR="00204FD9" w:rsidRPr="00761EEC" w:rsidRDefault="00204FD9" w:rsidP="00761EEC">
      <w:pPr>
        <w:spacing w:before="60" w:after="60"/>
        <w:jc w:val="center"/>
        <w:rPr>
          <w:lang w:eastAsia="ko-KR"/>
        </w:rPr>
      </w:pPr>
    </w:p>
    <w:p w14:paraId="08A4131A" w14:textId="44B0D3D7" w:rsidR="00751BB8" w:rsidRPr="00813833" w:rsidRDefault="00FE3157" w:rsidP="00761EEC">
      <w:pPr>
        <w:spacing w:before="60" w:after="60"/>
        <w:jc w:val="center"/>
        <w:rPr>
          <w:lang w:eastAsia="ko-KR"/>
        </w:rPr>
      </w:pPr>
      <w:r w:rsidRPr="00813833">
        <w:object w:dxaOrig="3461" w:dyaOrig="2176" w14:anchorId="40E58806">
          <v:shape id="_x0000_i1026" type="#_x0000_t75" style="width:227.65pt;height:142.75pt" o:ole="">
            <v:imagedata r:id="rId14" o:title=""/>
          </v:shape>
          <o:OLEObject Type="Embed" ProgID="Visio.Drawing.15" ShapeID="_x0000_i1026" DrawAspect="Content" ObjectID="_1697608059" r:id="rId15"/>
        </w:object>
      </w:r>
    </w:p>
    <w:p w14:paraId="6928031D" w14:textId="47D3187D" w:rsidR="00204FD9" w:rsidRPr="00761EEC" w:rsidRDefault="00204FD9" w:rsidP="00761EEC">
      <w:pPr>
        <w:spacing w:before="60" w:after="60"/>
        <w:jc w:val="center"/>
        <w:rPr>
          <w:b/>
          <w:bCs/>
          <w:color w:val="000000"/>
          <w:lang w:eastAsia="ja-JP"/>
        </w:rPr>
      </w:pPr>
      <w:r w:rsidRPr="00761EEC">
        <w:rPr>
          <w:lang w:eastAsia="ko-KR"/>
        </w:rPr>
        <w:t>Fig. 2: Case 2 for 2 multi-PDSCH scheduling DCIs (i.e., mDCI#1 and mDCI#2) end in the same symbol</w:t>
      </w:r>
    </w:p>
    <w:p w14:paraId="3DEDF017" w14:textId="590B6AE7" w:rsidR="00822FA7" w:rsidRPr="00761EEC" w:rsidRDefault="00822FA7" w:rsidP="00761EEC">
      <w:pPr>
        <w:spacing w:before="60" w:after="60"/>
        <w:rPr>
          <w:b/>
          <w:bCs/>
          <w:color w:val="000000"/>
          <w:lang w:eastAsia="ja-JP"/>
        </w:rPr>
      </w:pPr>
    </w:p>
    <w:p w14:paraId="112F3B2E" w14:textId="3ADF52E1" w:rsidR="0093380D" w:rsidRPr="00761EEC" w:rsidRDefault="0093380D" w:rsidP="00761EEC">
      <w:pPr>
        <w:spacing w:before="60" w:after="60"/>
        <w:contextualSpacing/>
        <w:jc w:val="both"/>
        <w:rPr>
          <w:b/>
          <w:bCs/>
          <w:color w:val="000000"/>
          <w:lang w:eastAsia="ja-JP"/>
        </w:rPr>
      </w:pPr>
      <w:r w:rsidRPr="00761EEC">
        <w:rPr>
          <w:b/>
          <w:bCs/>
          <w:color w:val="000000"/>
          <w:lang w:eastAsia="ja-JP"/>
        </w:rPr>
        <w:t xml:space="preserve">Proposal </w:t>
      </w:r>
      <w:r w:rsidR="00A576C3" w:rsidRPr="00761EEC">
        <w:rPr>
          <w:b/>
          <w:bCs/>
          <w:color w:val="000000"/>
          <w:lang w:eastAsia="ja-JP"/>
        </w:rPr>
        <w:t>5</w:t>
      </w:r>
      <w:r w:rsidRPr="00761EEC">
        <w:rPr>
          <w:b/>
          <w:bCs/>
          <w:color w:val="000000"/>
          <w:lang w:eastAsia="ja-JP"/>
        </w:rPr>
        <w:t xml:space="preserve">: For the case of one multi-PDSCH (or multi-PUSCH) scheduling DCI and one single-PDSCH (or single-PUSCH) scheduling DCI, </w:t>
      </w:r>
      <w:r w:rsidR="00C91754" w:rsidRPr="00761EEC">
        <w:rPr>
          <w:b/>
          <w:bCs/>
          <w:color w:val="000000"/>
          <w:lang w:eastAsia="ja-JP"/>
        </w:rPr>
        <w:t xml:space="preserve">support </w:t>
      </w:r>
      <w:r w:rsidR="00040B56" w:rsidRPr="00761EEC">
        <w:rPr>
          <w:b/>
          <w:bCs/>
          <w:color w:val="000000"/>
          <w:lang w:eastAsia="ja-JP"/>
        </w:rPr>
        <w:t xml:space="preserve">the single-PDSCH (or single-PUSCH) scheduling DCI having higher priority than </w:t>
      </w:r>
      <w:r w:rsidR="00BB7FDD" w:rsidRPr="00761EEC">
        <w:rPr>
          <w:b/>
          <w:bCs/>
          <w:color w:val="000000"/>
          <w:lang w:eastAsia="ja-JP"/>
        </w:rPr>
        <w:t>the multi-PDSCH (or multi-PUSCH) scheduling DCI</w:t>
      </w:r>
    </w:p>
    <w:p w14:paraId="79B3D2DE" w14:textId="20B786DF" w:rsidR="00A26B04" w:rsidRPr="00761EEC" w:rsidRDefault="00A26B04" w:rsidP="00761EEC">
      <w:pPr>
        <w:pStyle w:val="ListParagraph"/>
        <w:numPr>
          <w:ilvl w:val="0"/>
          <w:numId w:val="32"/>
        </w:numPr>
        <w:spacing w:before="60" w:after="60"/>
        <w:ind w:leftChars="0"/>
        <w:contextualSpacing/>
        <w:jc w:val="both"/>
        <w:rPr>
          <w:b/>
          <w:bCs/>
          <w:color w:val="000000"/>
          <w:lang w:eastAsia="ja-JP"/>
        </w:rPr>
      </w:pPr>
      <w:r w:rsidRPr="00761EEC">
        <w:rPr>
          <w:b/>
          <w:bCs/>
          <w:color w:val="000000"/>
          <w:lang w:eastAsia="ja-JP"/>
        </w:rPr>
        <w:t xml:space="preserve">FFS on details of </w:t>
      </w:r>
      <w:r w:rsidR="00A73A12" w:rsidRPr="00761EEC">
        <w:rPr>
          <w:b/>
          <w:bCs/>
          <w:color w:val="000000"/>
          <w:lang w:eastAsia="ja-JP"/>
        </w:rPr>
        <w:t xml:space="preserve">scheduling and </w:t>
      </w:r>
      <w:r w:rsidRPr="00761EEC">
        <w:rPr>
          <w:b/>
          <w:bCs/>
          <w:color w:val="000000"/>
          <w:lang w:eastAsia="ja-JP"/>
        </w:rPr>
        <w:t xml:space="preserve">out-of-order </w:t>
      </w:r>
      <w:r w:rsidR="00A73A12" w:rsidRPr="00761EEC">
        <w:rPr>
          <w:b/>
          <w:bCs/>
          <w:color w:val="000000"/>
          <w:lang w:eastAsia="ja-JP"/>
        </w:rPr>
        <w:t>handling</w:t>
      </w:r>
      <w:r w:rsidR="00EC525E" w:rsidRPr="00761EEC">
        <w:rPr>
          <w:b/>
          <w:bCs/>
          <w:color w:val="000000"/>
          <w:lang w:eastAsia="ja-JP"/>
        </w:rPr>
        <w:t>.</w:t>
      </w:r>
    </w:p>
    <w:p w14:paraId="5F7D93BC" w14:textId="2A725A14" w:rsidR="000B3097" w:rsidRPr="00761EEC" w:rsidRDefault="00C33166" w:rsidP="00761EEC">
      <w:pPr>
        <w:spacing w:before="60" w:after="60"/>
        <w:contextualSpacing/>
        <w:jc w:val="both"/>
        <w:rPr>
          <w:rFonts w:eastAsia="Malgun Gothic"/>
          <w:b/>
          <w:bCs/>
          <w:lang w:val="en-US"/>
        </w:rPr>
      </w:pPr>
      <w:r w:rsidRPr="00761EEC">
        <w:rPr>
          <w:b/>
          <w:bCs/>
          <w:color w:val="000000"/>
          <w:lang w:eastAsia="ja-JP"/>
        </w:rPr>
        <w:t xml:space="preserve">Proposal </w:t>
      </w:r>
      <w:r w:rsidR="00A576C3" w:rsidRPr="00761EEC">
        <w:rPr>
          <w:b/>
          <w:bCs/>
          <w:color w:val="000000"/>
          <w:lang w:eastAsia="ja-JP"/>
        </w:rPr>
        <w:t>6</w:t>
      </w:r>
      <w:r w:rsidRPr="00761EEC">
        <w:rPr>
          <w:b/>
          <w:bCs/>
          <w:color w:val="000000"/>
          <w:lang w:eastAsia="ja-JP"/>
        </w:rPr>
        <w:t xml:space="preserve">: </w:t>
      </w:r>
      <w:r w:rsidR="000B3097" w:rsidRPr="00761EEC">
        <w:rPr>
          <w:b/>
          <w:bCs/>
          <w:lang w:eastAsia="ko-KR"/>
        </w:rPr>
        <w:t>For the case where two multi-PDSCH (or multi-PUSCH) scheduling DCIs end in the same symbol</w:t>
      </w:r>
      <w:r w:rsidR="00FA6CA7" w:rsidRPr="00761EEC">
        <w:rPr>
          <w:b/>
          <w:bCs/>
          <w:lang w:eastAsia="ko-KR"/>
        </w:rPr>
        <w:t>,</w:t>
      </w:r>
      <w:r w:rsidR="000B3097" w:rsidRPr="00761EEC">
        <w:rPr>
          <w:b/>
          <w:bCs/>
          <w:lang w:eastAsia="ko-KR"/>
        </w:rPr>
        <w:t xml:space="preserve"> but two multi-PDSCH (or multi-PUSCH) scheduling DCIs have overlapping spans, </w:t>
      </w:r>
      <w:r w:rsidR="00FE68A4" w:rsidRPr="00761EEC">
        <w:rPr>
          <w:b/>
          <w:bCs/>
          <w:lang w:eastAsia="ko-KR"/>
        </w:rPr>
        <w:t>UE does not expect any of the scheduled PDSCHs (or PUSCHs) to lead to out-of-order scheduling</w:t>
      </w:r>
      <w:r w:rsidR="009A1CED" w:rsidRPr="00761EEC">
        <w:rPr>
          <w:b/>
          <w:bCs/>
          <w:lang w:eastAsia="ko-KR"/>
        </w:rPr>
        <w:t>.</w:t>
      </w:r>
    </w:p>
    <w:p w14:paraId="261110E9" w14:textId="06BD9122" w:rsidR="00C33166" w:rsidRPr="00761EEC" w:rsidRDefault="00C33166" w:rsidP="00761EEC">
      <w:pPr>
        <w:spacing w:before="60" w:after="60"/>
        <w:rPr>
          <w:b/>
          <w:bCs/>
          <w:color w:val="000000"/>
          <w:lang w:eastAsia="ja-JP"/>
        </w:rPr>
      </w:pPr>
    </w:p>
    <w:p w14:paraId="317588B7" w14:textId="050A9346" w:rsidR="002061E9" w:rsidRPr="00761EEC" w:rsidRDefault="002061E9" w:rsidP="00761EEC">
      <w:pPr>
        <w:spacing w:before="60" w:after="60"/>
        <w:rPr>
          <w:b/>
          <w:bCs/>
          <w:color w:val="000000"/>
          <w:lang w:eastAsia="ja-JP"/>
        </w:rPr>
      </w:pPr>
      <w:r w:rsidRPr="00761EEC">
        <w:rPr>
          <w:b/>
          <w:bCs/>
          <w:u w:val="single"/>
          <w:lang w:eastAsia="ko-KR"/>
        </w:rPr>
        <w:t>PDSCH-to-HARQ-ACK out-of-order</w:t>
      </w:r>
    </w:p>
    <w:p w14:paraId="0478A016" w14:textId="7B8E934B" w:rsidR="001C736A" w:rsidRPr="00761EEC" w:rsidRDefault="00FE0549" w:rsidP="00761EEC">
      <w:pPr>
        <w:spacing w:before="60" w:after="60"/>
      </w:pPr>
      <w:r w:rsidRPr="00761EEC">
        <w:rPr>
          <w:color w:val="000000"/>
          <w:lang w:eastAsia="ja-JP"/>
        </w:rPr>
        <w:t xml:space="preserve">In TS 38.214, it has been specified that </w:t>
      </w:r>
      <w:r w:rsidR="001442A5" w:rsidRPr="00761EEC">
        <w:rPr>
          <w:color w:val="000000"/>
          <w:lang w:eastAsia="ja-JP"/>
        </w:rPr>
        <w:t>“</w:t>
      </w:r>
      <w:r w:rsidR="00394E06" w:rsidRPr="00761EEC">
        <w:t>i</w:t>
      </w:r>
      <w:r w:rsidR="001442A5" w:rsidRPr="00761EEC">
        <w:t xml:space="preserve">n a given scheduled cell, the UE is not expected to receive a </w:t>
      </w:r>
      <w:r w:rsidR="001442A5" w:rsidRPr="00761EEC">
        <w:rPr>
          <w:rFonts w:eastAsia="DengXian"/>
        </w:rPr>
        <w:t xml:space="preserve">first </w:t>
      </w:r>
      <w:r w:rsidR="001442A5" w:rsidRPr="00761EEC">
        <w:t xml:space="preserve">PDSCH in slot </w:t>
      </w:r>
      <w:r w:rsidR="001442A5" w:rsidRPr="00761EEC">
        <w:rPr>
          <w:i/>
        </w:rPr>
        <w:t>i</w:t>
      </w:r>
      <w:r w:rsidR="001442A5" w:rsidRPr="00761EEC">
        <w:t xml:space="preserve">, with the corresponding HARQ-ACK assigned to be transmitted in slot </w:t>
      </w:r>
      <w:r w:rsidR="001442A5" w:rsidRPr="00761EEC">
        <w:rPr>
          <w:i/>
        </w:rPr>
        <w:t>j</w:t>
      </w:r>
      <w:r w:rsidR="001442A5" w:rsidRPr="00761EEC">
        <w:t xml:space="preserve">, and </w:t>
      </w:r>
      <w:r w:rsidR="001442A5" w:rsidRPr="00761EEC">
        <w:rPr>
          <w:rFonts w:eastAsia="DengXian"/>
        </w:rPr>
        <w:t>a second</w:t>
      </w:r>
      <w:r w:rsidR="001442A5" w:rsidRPr="00761EEC">
        <w:t xml:space="preserve"> PDSCH </w:t>
      </w:r>
      <w:r w:rsidR="001442A5" w:rsidRPr="00761EEC">
        <w:rPr>
          <w:rFonts w:eastAsia="DengXian"/>
        </w:rPr>
        <w:t>starting later than the first PDSCH</w:t>
      </w:r>
      <w:r w:rsidR="001442A5" w:rsidRPr="00761EEC">
        <w:t xml:space="preserve"> with its corresponding HARQ-ACK assigned to be transmitted in a slot before slot </w:t>
      </w:r>
      <w:r w:rsidR="001442A5" w:rsidRPr="00761EEC">
        <w:rPr>
          <w:i/>
        </w:rPr>
        <w:t>j</w:t>
      </w:r>
      <w:r w:rsidR="001442A5" w:rsidRPr="00761EEC">
        <w:rPr>
          <w:color w:val="000000"/>
          <w:lang w:eastAsia="ja-JP"/>
        </w:rPr>
        <w:t>”</w:t>
      </w:r>
      <w:r w:rsidR="006648FD" w:rsidRPr="00761EEC">
        <w:rPr>
          <w:color w:val="000000"/>
          <w:lang w:eastAsia="ja-JP"/>
        </w:rPr>
        <w:t xml:space="preserve">. Therefore, we </w:t>
      </w:r>
      <w:r w:rsidR="00C2226E" w:rsidRPr="00761EEC">
        <w:rPr>
          <w:color w:val="000000"/>
          <w:lang w:eastAsia="ja-JP"/>
        </w:rPr>
        <w:t xml:space="preserve">think this principle can be reused for multi-PDSCH scheduling case, i.e., </w:t>
      </w:r>
      <w:r w:rsidR="007440FA" w:rsidRPr="00761EEC">
        <w:rPr>
          <w:color w:val="000000"/>
          <w:lang w:eastAsia="ja-JP"/>
        </w:rPr>
        <w:t xml:space="preserve">for </w:t>
      </w:r>
      <w:r w:rsidR="007440FA" w:rsidRPr="00761EEC">
        <w:rPr>
          <w:lang w:eastAsia="ko-KR"/>
        </w:rPr>
        <w:t xml:space="preserve">multi-PDSCH scheduling, </w:t>
      </w:r>
      <w:r w:rsidR="007440FA" w:rsidRPr="00761EEC">
        <w:t>UE does not expect any of the scheduled/SPS PDSCHs and the resource for the HARQ-ACK transmission lead to out-of-order scheduling</w:t>
      </w:r>
      <w:r w:rsidR="009A6EED" w:rsidRPr="00761EEC">
        <w:t>.</w:t>
      </w:r>
    </w:p>
    <w:p w14:paraId="652FBB46" w14:textId="0E75B172" w:rsidR="009A6EED" w:rsidRPr="00761EEC" w:rsidRDefault="009A6EED" w:rsidP="00761EEC">
      <w:pPr>
        <w:spacing w:before="60" w:after="60"/>
        <w:rPr>
          <w:b/>
          <w:bCs/>
        </w:rPr>
      </w:pPr>
      <w:r w:rsidRPr="00761EEC">
        <w:rPr>
          <w:b/>
          <w:bCs/>
        </w:rPr>
        <w:t xml:space="preserve">Proposal </w:t>
      </w:r>
      <w:r w:rsidR="00A576C3" w:rsidRPr="00761EEC">
        <w:rPr>
          <w:b/>
          <w:bCs/>
        </w:rPr>
        <w:t>7</w:t>
      </w:r>
      <w:r w:rsidRPr="00761EEC">
        <w:rPr>
          <w:b/>
          <w:bCs/>
        </w:rPr>
        <w:t xml:space="preserve">: </w:t>
      </w:r>
      <w:r w:rsidRPr="00761EEC">
        <w:rPr>
          <w:b/>
          <w:bCs/>
          <w:color w:val="000000"/>
          <w:lang w:eastAsia="ja-JP"/>
        </w:rPr>
        <w:t xml:space="preserve">For </w:t>
      </w:r>
      <w:r w:rsidRPr="00761EEC">
        <w:rPr>
          <w:b/>
          <w:bCs/>
          <w:lang w:eastAsia="ko-KR"/>
        </w:rPr>
        <w:t xml:space="preserve">multi-PDSCH scheduling, </w:t>
      </w:r>
      <w:r w:rsidRPr="00761EEC">
        <w:rPr>
          <w:b/>
          <w:bCs/>
        </w:rPr>
        <w:t>UE does not expect any of the scheduled/SPS PDSCHs and the resource for the HARQ-ACK transmission lead to out-of-order scheduling.</w:t>
      </w:r>
    </w:p>
    <w:p w14:paraId="54251BBC" w14:textId="77777777" w:rsidR="00C003A5" w:rsidRPr="00761EEC" w:rsidRDefault="00C003A5" w:rsidP="00761EEC">
      <w:pPr>
        <w:spacing w:before="60" w:after="60"/>
        <w:rPr>
          <w:b/>
          <w:bCs/>
          <w:color w:val="000000"/>
          <w:lang w:eastAsia="ja-JP"/>
        </w:rPr>
      </w:pPr>
    </w:p>
    <w:p w14:paraId="79502072" w14:textId="618844F7" w:rsidR="0044411B" w:rsidRPr="00761EEC" w:rsidRDefault="007B27EF" w:rsidP="00761EEC">
      <w:pPr>
        <w:pStyle w:val="Heading2"/>
        <w:spacing w:before="60" w:after="60"/>
        <w:ind w:hanging="284"/>
        <w:rPr>
          <w:rFonts w:ascii="Times New Roman" w:hAnsi="Times New Roman"/>
          <w:lang w:val="en-US" w:eastAsia="ja-JP"/>
        </w:rPr>
      </w:pPr>
      <w:r w:rsidRPr="00761EEC">
        <w:rPr>
          <w:rFonts w:ascii="Times New Roman" w:hAnsi="Times New Roman"/>
          <w:lang w:val="en-US" w:eastAsia="ja-JP"/>
        </w:rPr>
        <w:t>HARQ</w:t>
      </w:r>
      <w:r w:rsidR="009324B6" w:rsidRPr="00761EEC">
        <w:rPr>
          <w:rFonts w:ascii="Times New Roman" w:hAnsi="Times New Roman"/>
          <w:lang w:val="en-US" w:eastAsia="ja-JP"/>
        </w:rPr>
        <w:t xml:space="preserve"> related</w:t>
      </w:r>
    </w:p>
    <w:p w14:paraId="2DB94A52" w14:textId="6B96D419" w:rsidR="00050277" w:rsidRPr="00761EEC" w:rsidRDefault="000455FC" w:rsidP="00761EEC">
      <w:pPr>
        <w:pStyle w:val="Heading3"/>
        <w:spacing w:before="60" w:after="60"/>
        <w:rPr>
          <w:rStyle w:val="Heading3Char"/>
          <w:rFonts w:ascii="Times New Roman" w:hAnsi="Times New Roman"/>
          <w:bCs/>
          <w:sz w:val="32"/>
          <w:szCs w:val="32"/>
          <w:lang w:eastAsia="x-none"/>
        </w:rPr>
      </w:pPr>
      <w:r w:rsidRPr="00761EEC">
        <w:rPr>
          <w:rStyle w:val="Heading3Char"/>
          <w:rFonts w:ascii="Times New Roman" w:hAnsi="Times New Roman"/>
          <w:bCs/>
          <w:sz w:val="32"/>
          <w:szCs w:val="32"/>
          <w:lang w:eastAsia="x-none"/>
        </w:rPr>
        <w:t xml:space="preserve">Different PUCCHs </w:t>
      </w:r>
      <w:r w:rsidR="00A73973" w:rsidRPr="00761EEC">
        <w:rPr>
          <w:rStyle w:val="Heading3Char"/>
          <w:rFonts w:ascii="Times New Roman" w:hAnsi="Times New Roman"/>
          <w:bCs/>
          <w:sz w:val="32"/>
          <w:szCs w:val="32"/>
          <w:lang w:eastAsia="x-none"/>
        </w:rPr>
        <w:t>for</w:t>
      </w:r>
      <w:r w:rsidRPr="00761EEC">
        <w:rPr>
          <w:rStyle w:val="Heading3Char"/>
          <w:rFonts w:ascii="Times New Roman" w:hAnsi="Times New Roman"/>
          <w:bCs/>
          <w:sz w:val="32"/>
          <w:szCs w:val="32"/>
          <w:lang w:eastAsia="x-none"/>
        </w:rPr>
        <w:t xml:space="preserve"> different PDSCHs</w:t>
      </w:r>
      <w:r w:rsidR="00365BBD" w:rsidRPr="00761EEC">
        <w:rPr>
          <w:rStyle w:val="Heading3Char"/>
          <w:rFonts w:ascii="Times New Roman" w:hAnsi="Times New Roman"/>
          <w:bCs/>
          <w:sz w:val="32"/>
          <w:szCs w:val="32"/>
          <w:lang w:eastAsia="x-none"/>
        </w:rPr>
        <w:t xml:space="preserve"> scheduled</w:t>
      </w:r>
      <w:r w:rsidRPr="00761EEC">
        <w:rPr>
          <w:rStyle w:val="Heading3Char"/>
          <w:rFonts w:ascii="Times New Roman" w:hAnsi="Times New Roman"/>
          <w:bCs/>
          <w:sz w:val="32"/>
          <w:szCs w:val="32"/>
          <w:lang w:eastAsia="x-none"/>
        </w:rPr>
        <w:t xml:space="preserve"> by a DCI</w:t>
      </w:r>
      <w:r w:rsidR="003A0D11" w:rsidRPr="00761EEC">
        <w:rPr>
          <w:rStyle w:val="Heading3Char"/>
          <w:rFonts w:ascii="Times New Roman" w:hAnsi="Times New Roman"/>
          <w:bCs/>
          <w:sz w:val="32"/>
          <w:szCs w:val="32"/>
          <w:lang w:eastAsia="x-none"/>
        </w:rPr>
        <w:t xml:space="preserve"> </w:t>
      </w:r>
    </w:p>
    <w:p w14:paraId="5861FDD6" w14:textId="48B257A4" w:rsidR="002B6885" w:rsidRPr="00761EEC" w:rsidRDefault="002B6885" w:rsidP="00761EEC">
      <w:pPr>
        <w:spacing w:before="60" w:after="60"/>
        <w:rPr>
          <w:lang w:val="en-US" w:eastAsia="ja-JP"/>
        </w:rPr>
      </w:pPr>
      <w:r w:rsidRPr="00761EEC">
        <w:rPr>
          <w:bCs/>
          <w:lang w:val="en-US" w:eastAsia="ja-JP"/>
        </w:rPr>
        <w:t>For timing related to multi-PDSCH/PUSCH scheduling by a DCI, the following agreement was made in RAN1#104e.</w:t>
      </w:r>
    </w:p>
    <w:tbl>
      <w:tblPr>
        <w:tblStyle w:val="TableGrid"/>
        <w:tblW w:w="10075" w:type="dxa"/>
        <w:tblLook w:val="04A0" w:firstRow="1" w:lastRow="0" w:firstColumn="1" w:lastColumn="0" w:noHBand="0" w:noVBand="1"/>
      </w:tblPr>
      <w:tblGrid>
        <w:gridCol w:w="10075"/>
      </w:tblGrid>
      <w:tr w:rsidR="001017D7" w:rsidRPr="00761EEC" w14:paraId="704D1A72" w14:textId="77777777" w:rsidTr="00F32F31">
        <w:tc>
          <w:tcPr>
            <w:tcW w:w="10075" w:type="dxa"/>
          </w:tcPr>
          <w:p w14:paraId="0548E2E0" w14:textId="77777777" w:rsidR="001017D7" w:rsidRPr="00761EEC" w:rsidRDefault="001017D7" w:rsidP="00761EEC">
            <w:pPr>
              <w:spacing w:before="60" w:after="60"/>
              <w:rPr>
                <w:lang w:eastAsia="x-none"/>
              </w:rPr>
            </w:pPr>
            <w:r w:rsidRPr="00761EEC">
              <w:rPr>
                <w:highlight w:val="green"/>
                <w:lang w:eastAsia="x-none"/>
              </w:rPr>
              <w:t>Agreement:</w:t>
            </w:r>
          </w:p>
          <w:p w14:paraId="58344EF7" w14:textId="77777777" w:rsidR="001017D7" w:rsidRPr="00761EEC" w:rsidRDefault="001017D7" w:rsidP="00761EEC">
            <w:pPr>
              <w:numPr>
                <w:ilvl w:val="0"/>
                <w:numId w:val="9"/>
              </w:numPr>
              <w:spacing w:before="60" w:after="60"/>
              <w:rPr>
                <w:lang w:eastAsia="x-none"/>
              </w:rPr>
            </w:pPr>
            <w:r w:rsidRPr="00761EEC">
              <w:rPr>
                <w:lang w:eastAsia="x-none"/>
              </w:rPr>
              <w:lastRenderedPageBreak/>
              <w:t>For a DCI scheduling multiple PDSCHs, HARQ-ACK information corresponding to PDSCHs scheduled by the DCI is multiplexed with a single PUCCH in a slot that is determined based on K1,</w:t>
            </w:r>
          </w:p>
          <w:p w14:paraId="69C63E48" w14:textId="77777777" w:rsidR="001017D7" w:rsidRPr="00761EEC" w:rsidRDefault="001017D7" w:rsidP="00761EEC">
            <w:pPr>
              <w:numPr>
                <w:ilvl w:val="1"/>
                <w:numId w:val="9"/>
              </w:numPr>
              <w:spacing w:before="60" w:after="60"/>
              <w:rPr>
                <w:lang w:eastAsia="x-none"/>
              </w:rPr>
            </w:pPr>
            <w:r w:rsidRPr="00761EEC">
              <w:rPr>
                <w:lang w:eastAsia="x-none"/>
              </w:rPr>
              <w:t xml:space="preserve">where K1 (indicated by the PDSCH-to-HARQ_feedback timing indicator field in the DCI or provided by </w:t>
            </w:r>
            <w:r w:rsidRPr="00761EEC">
              <w:rPr>
                <w:i/>
                <w:iCs/>
                <w:lang w:eastAsia="x-none"/>
              </w:rPr>
              <w:t xml:space="preserve">dl-DataToUL-ACK </w:t>
            </w:r>
            <w:r w:rsidRPr="00761EEC">
              <w:rPr>
                <w:lang w:eastAsia="x-none"/>
              </w:rPr>
              <w:t>if the PDSCH-to-HARQ_feedback timing indicator field is not present in the DCI) indicates the slot offset between the slot of the last PDSCH scheduled by the DCI and the slot carrying the HARQ-ACK information corresponding to the scheduled PDSCHs.</w:t>
            </w:r>
          </w:p>
          <w:p w14:paraId="75504737" w14:textId="77777777" w:rsidR="001017D7" w:rsidRPr="00761EEC" w:rsidRDefault="001017D7" w:rsidP="00761EEC">
            <w:pPr>
              <w:numPr>
                <w:ilvl w:val="2"/>
                <w:numId w:val="9"/>
              </w:numPr>
              <w:spacing w:before="60" w:after="60"/>
              <w:rPr>
                <w:lang w:eastAsia="x-none"/>
              </w:rPr>
            </w:pPr>
            <w:r w:rsidRPr="00761EEC">
              <w:rPr>
                <w:lang w:eastAsia="x-none"/>
              </w:rPr>
              <w:t>It is noted that granularity of K1 can be separately discussed.</w:t>
            </w:r>
          </w:p>
          <w:p w14:paraId="23C8FAE0" w14:textId="77777777" w:rsidR="001017D7" w:rsidRPr="00761EEC" w:rsidRDefault="001017D7" w:rsidP="00761EEC">
            <w:pPr>
              <w:numPr>
                <w:ilvl w:val="0"/>
                <w:numId w:val="9"/>
              </w:numPr>
              <w:spacing w:before="60" w:after="60"/>
              <w:rPr>
                <w:lang w:eastAsia="x-none"/>
              </w:rPr>
            </w:pPr>
            <w:r w:rsidRPr="00761EEC">
              <w:rPr>
                <w:lang w:eastAsia="x-none"/>
              </w:rPr>
              <w:t xml:space="preserve">FFS: If needed, further discuss </w:t>
            </w:r>
            <w:proofErr w:type="gramStart"/>
            <w:r w:rsidRPr="00761EEC">
              <w:rPr>
                <w:lang w:eastAsia="x-none"/>
              </w:rPr>
              <w:t>whether or not</w:t>
            </w:r>
            <w:proofErr w:type="gramEnd"/>
            <w:r w:rsidRPr="00761EEC">
              <w:rPr>
                <w:lang w:eastAsia="x-none"/>
              </w:rPr>
              <w:t xml:space="preserve"> HARQ-ACK information corresponding to different PDSCHs scheduled by the DCI can be carried by different PUCCH(s)</w:t>
            </w:r>
          </w:p>
        </w:tc>
      </w:tr>
    </w:tbl>
    <w:p w14:paraId="5D175711" w14:textId="2380B5A0" w:rsidR="007F3D44" w:rsidRPr="00761EEC" w:rsidRDefault="00F24684" w:rsidP="00813833">
      <w:pPr>
        <w:spacing w:before="60" w:after="60"/>
        <w:rPr>
          <w:lang w:val="en-US" w:eastAsia="x-none"/>
        </w:rPr>
      </w:pPr>
      <w:r w:rsidRPr="00761EEC">
        <w:rPr>
          <w:lang w:val="en-US" w:eastAsia="x-none"/>
        </w:rPr>
        <w:lastRenderedPageBreak/>
        <w:t>For the</w:t>
      </w:r>
      <w:r w:rsidR="004872D1" w:rsidRPr="00761EEC">
        <w:rPr>
          <w:lang w:val="en-US" w:eastAsia="x-none"/>
        </w:rPr>
        <w:t xml:space="preserve"> FFS point</w:t>
      </w:r>
      <w:r w:rsidRPr="00761EEC">
        <w:rPr>
          <w:lang w:val="en-US" w:eastAsia="x-none"/>
        </w:rPr>
        <w:t xml:space="preserve"> in above agreement</w:t>
      </w:r>
      <w:r w:rsidR="004872D1" w:rsidRPr="00761EEC">
        <w:rPr>
          <w:lang w:val="en-US" w:eastAsia="x-none"/>
        </w:rPr>
        <w:t>, w</w:t>
      </w:r>
      <w:r w:rsidR="00CA7754" w:rsidRPr="00761EEC">
        <w:rPr>
          <w:lang w:val="en-US" w:eastAsia="x-none"/>
        </w:rPr>
        <w:t xml:space="preserve">e think that </w:t>
      </w:r>
      <w:r w:rsidR="004872D1" w:rsidRPr="00761EEC">
        <w:rPr>
          <w:lang w:val="en-US" w:eastAsia="x-none"/>
        </w:rPr>
        <w:t xml:space="preserve">it is necessary to clarify </w:t>
      </w:r>
      <w:r w:rsidR="009B69EC" w:rsidRPr="00761EEC">
        <w:rPr>
          <w:lang w:val="en-US" w:eastAsia="x-none"/>
        </w:rPr>
        <w:t xml:space="preserve">how to indicate </w:t>
      </w:r>
      <w:r w:rsidR="00D87FA1" w:rsidRPr="00761EEC">
        <w:rPr>
          <w:lang w:val="en-US" w:eastAsia="x-none"/>
        </w:rPr>
        <w:t xml:space="preserve">multiple </w:t>
      </w:r>
      <w:r w:rsidR="009B69EC" w:rsidRPr="00761EEC">
        <w:rPr>
          <w:lang w:val="en-US" w:eastAsia="x-none"/>
        </w:rPr>
        <w:t>PUCCH timings/resources and DAI by a single DCI</w:t>
      </w:r>
      <w:r w:rsidR="004872D1" w:rsidRPr="00761EEC">
        <w:rPr>
          <w:lang w:val="en-US" w:eastAsia="x-none"/>
        </w:rPr>
        <w:t xml:space="preserve">. In addition, </w:t>
      </w:r>
      <w:r w:rsidR="004D3EA4" w:rsidRPr="00761EEC">
        <w:rPr>
          <w:lang w:val="en-US" w:eastAsia="x-none"/>
        </w:rPr>
        <w:t xml:space="preserve">in </w:t>
      </w:r>
      <w:r w:rsidR="00284C7B" w:rsidRPr="00761EEC">
        <w:rPr>
          <w:lang w:val="en-US" w:eastAsia="x-none"/>
        </w:rPr>
        <w:t>a</w:t>
      </w:r>
      <w:r w:rsidR="004D3EA4" w:rsidRPr="00761EEC">
        <w:rPr>
          <w:lang w:val="en-US" w:eastAsia="x-none"/>
        </w:rPr>
        <w:t xml:space="preserve">genda </w:t>
      </w:r>
      <w:r w:rsidR="00284C7B" w:rsidRPr="00761EEC">
        <w:rPr>
          <w:lang w:val="en-US" w:eastAsia="x-none"/>
        </w:rPr>
        <w:t>i</w:t>
      </w:r>
      <w:r w:rsidR="004D3EA4" w:rsidRPr="00761EEC">
        <w:rPr>
          <w:lang w:val="en-US" w:eastAsia="x-none"/>
        </w:rPr>
        <w:t>tem 8</w:t>
      </w:r>
      <w:r w:rsidR="009B69EC" w:rsidRPr="00761EEC">
        <w:rPr>
          <w:lang w:val="en-US" w:eastAsia="x-none"/>
        </w:rPr>
        <w:t xml:space="preserve">.13.2 (Multi-cell PDSCH scheduling via a single DCI in DSS AI), similar issues </w:t>
      </w:r>
      <w:r w:rsidR="004D3EA4" w:rsidRPr="00761EEC">
        <w:rPr>
          <w:lang w:val="en-US" w:eastAsia="x-none"/>
        </w:rPr>
        <w:t>have been</w:t>
      </w:r>
      <w:r w:rsidR="009B69EC" w:rsidRPr="00761EEC">
        <w:rPr>
          <w:lang w:val="en-US" w:eastAsia="x-none"/>
        </w:rPr>
        <w:t xml:space="preserve"> discussed, but the following conclusion was made in RAN1#105</w:t>
      </w:r>
      <w:r w:rsidR="00284C7B" w:rsidRPr="00761EEC">
        <w:rPr>
          <w:lang w:val="en-US" w:eastAsia="x-none"/>
        </w:rPr>
        <w:t>-</w:t>
      </w:r>
      <w:r w:rsidR="009B69EC" w:rsidRPr="00761EEC">
        <w:rPr>
          <w:lang w:val="en-US" w:eastAsia="x-none"/>
        </w:rPr>
        <w:t>e</w:t>
      </w:r>
      <w:r w:rsidR="00454854" w:rsidRPr="00761EEC">
        <w:rPr>
          <w:lang w:val="en-US" w:eastAsia="x-none"/>
        </w:rPr>
        <w:t>.</w:t>
      </w:r>
      <w:r w:rsidR="007F3D44" w:rsidRPr="00761EEC">
        <w:rPr>
          <w:lang w:val="en-US" w:eastAsia="x-none"/>
        </w:rPr>
        <w:t xml:space="preserve"> </w:t>
      </w:r>
      <w:r w:rsidR="00D87FA1" w:rsidRPr="00761EEC">
        <w:rPr>
          <w:lang w:val="en-US" w:eastAsia="x-none"/>
        </w:rPr>
        <w:t xml:space="preserve">As </w:t>
      </w:r>
      <w:r w:rsidR="004C24C4" w:rsidRPr="00761EEC">
        <w:rPr>
          <w:lang w:val="en-US" w:eastAsia="x-none"/>
        </w:rPr>
        <w:t xml:space="preserve">the </w:t>
      </w:r>
      <w:r w:rsidR="007F3D44" w:rsidRPr="00761EEC">
        <w:rPr>
          <w:lang w:val="en-US" w:eastAsia="x-none"/>
        </w:rPr>
        <w:t xml:space="preserve">remaining available meeting time is limited </w:t>
      </w:r>
      <w:r w:rsidR="00B464C9" w:rsidRPr="00761EEC">
        <w:rPr>
          <w:lang w:val="en-US" w:eastAsia="x-none"/>
        </w:rPr>
        <w:t xml:space="preserve">in Rel. 17, </w:t>
      </w:r>
      <w:r w:rsidR="001B180F" w:rsidRPr="00761EEC">
        <w:rPr>
          <w:lang w:val="en-US" w:eastAsia="x-none"/>
        </w:rPr>
        <w:t>we do not</w:t>
      </w:r>
      <w:r w:rsidR="007F3D44" w:rsidRPr="00761EEC">
        <w:rPr>
          <w:lang w:val="en-US" w:eastAsia="x-none"/>
        </w:rPr>
        <w:t xml:space="preserve"> support </w:t>
      </w:r>
      <w:r w:rsidR="00B464C9" w:rsidRPr="00761EEC">
        <w:rPr>
          <w:lang w:eastAsia="x-none"/>
        </w:rPr>
        <w:t>HARQ-ACK information corresponding to different PDSCHs scheduled by the DCI can be carried by different PUCCH(s)</w:t>
      </w:r>
      <w:r w:rsidR="007F3D44" w:rsidRPr="00761EEC">
        <w:rPr>
          <w:lang w:val="en-US" w:eastAsia="x-none"/>
        </w:rPr>
        <w:t>.</w:t>
      </w:r>
      <w:r w:rsidR="00D87FA1" w:rsidRPr="00761EEC">
        <w:rPr>
          <w:lang w:val="en-US" w:eastAsia="x-none"/>
        </w:rPr>
        <w:t xml:space="preserve"> In future release, a more flexible function should be introduced, together with a consideration DSS.</w:t>
      </w:r>
    </w:p>
    <w:tbl>
      <w:tblPr>
        <w:tblStyle w:val="TableGrid"/>
        <w:tblW w:w="0" w:type="auto"/>
        <w:tblLook w:val="04A0" w:firstRow="1" w:lastRow="0" w:firstColumn="1" w:lastColumn="0" w:noHBand="0" w:noVBand="1"/>
      </w:tblPr>
      <w:tblGrid>
        <w:gridCol w:w="10056"/>
      </w:tblGrid>
      <w:tr w:rsidR="004D3EA4" w:rsidRPr="00761EEC" w14:paraId="4F7AB4F2" w14:textId="77777777" w:rsidTr="004D3EA4">
        <w:tc>
          <w:tcPr>
            <w:tcW w:w="10056" w:type="dxa"/>
          </w:tcPr>
          <w:p w14:paraId="6419AFE9" w14:textId="1FE39F31" w:rsidR="00601B15" w:rsidRPr="00761EEC" w:rsidRDefault="00601B15" w:rsidP="00813833">
            <w:pPr>
              <w:spacing w:before="60" w:after="60"/>
              <w:rPr>
                <w:lang w:val="en-US" w:eastAsia="x-none"/>
              </w:rPr>
            </w:pPr>
            <w:r w:rsidRPr="00761EEC">
              <w:rPr>
                <w:b/>
                <w:bCs/>
                <w:lang w:eastAsia="x-none"/>
              </w:rPr>
              <w:t>Conclusion</w:t>
            </w:r>
            <w:r w:rsidR="00DA22F6" w:rsidRPr="00761EEC">
              <w:rPr>
                <w:b/>
                <w:bCs/>
                <w:lang w:eastAsia="x-none"/>
              </w:rPr>
              <w:t>:</w:t>
            </w:r>
          </w:p>
          <w:p w14:paraId="487E7C46" w14:textId="77777777" w:rsidR="00601B15" w:rsidRPr="00761EEC" w:rsidRDefault="00601B15" w:rsidP="00761EEC">
            <w:pPr>
              <w:spacing w:before="60" w:after="60"/>
              <w:rPr>
                <w:lang w:val="en-US" w:eastAsia="x-none"/>
              </w:rPr>
            </w:pPr>
            <w:r w:rsidRPr="00761EEC">
              <w:rPr>
                <w:lang w:eastAsia="x-none"/>
              </w:rPr>
              <w:t>Stop the RAN1 work on two-cell PDSCH scheduling via a single DCI for specification support in Rel-17 DSS</w:t>
            </w:r>
          </w:p>
          <w:p w14:paraId="37726238" w14:textId="77777777" w:rsidR="00601B15" w:rsidRPr="00761EEC" w:rsidRDefault="00601B15" w:rsidP="00761EEC">
            <w:pPr>
              <w:numPr>
                <w:ilvl w:val="0"/>
                <w:numId w:val="34"/>
              </w:numPr>
              <w:spacing w:before="60" w:after="60"/>
              <w:rPr>
                <w:lang w:val="en-US" w:eastAsia="x-none"/>
              </w:rPr>
            </w:pPr>
            <w:r w:rsidRPr="00761EEC">
              <w:rPr>
                <w:lang w:eastAsia="x-none"/>
              </w:rPr>
              <w:t xml:space="preserve">Due to Rel-17 WID scope only focusing on two DL carriers within FR1, RAN1 did not study the potential benefits for more than 2 carriers for both UL and DL within FR1 and FR2.  </w:t>
            </w:r>
          </w:p>
          <w:p w14:paraId="6EE12CA5" w14:textId="01B7C17E" w:rsidR="004D3EA4" w:rsidRPr="00761EEC" w:rsidRDefault="00601B15" w:rsidP="00761EEC">
            <w:pPr>
              <w:numPr>
                <w:ilvl w:val="0"/>
                <w:numId w:val="34"/>
              </w:numPr>
              <w:spacing w:before="60" w:after="60"/>
              <w:rPr>
                <w:lang w:val="en-US" w:eastAsia="x-none"/>
              </w:rPr>
            </w:pPr>
            <w:r w:rsidRPr="00761EEC">
              <w:rPr>
                <w:lang w:eastAsia="x-none"/>
              </w:rPr>
              <w:t xml:space="preserve">It is up to RAN to decide </w:t>
            </w:r>
            <w:proofErr w:type="gramStart"/>
            <w:r w:rsidRPr="00761EEC">
              <w:rPr>
                <w:lang w:eastAsia="x-none"/>
              </w:rPr>
              <w:t>whether or not</w:t>
            </w:r>
            <w:proofErr w:type="gramEnd"/>
            <w:r w:rsidRPr="00761EEC">
              <w:rPr>
                <w:lang w:eastAsia="x-none"/>
              </w:rPr>
              <w:t xml:space="preserve"> the feature is studied/specified in Rel-18 with extension to more than 2 carriers for both UL and DL within FR1 and FR2.</w:t>
            </w:r>
          </w:p>
        </w:tc>
      </w:tr>
    </w:tbl>
    <w:p w14:paraId="44E7758D" w14:textId="1B83D469" w:rsidR="004D3EA4" w:rsidRPr="00761EEC" w:rsidRDefault="001C691A" w:rsidP="00813833">
      <w:pPr>
        <w:spacing w:before="60" w:after="60"/>
        <w:rPr>
          <w:lang w:eastAsia="x-none"/>
        </w:rPr>
      </w:pPr>
      <w:r w:rsidRPr="00761EEC">
        <w:rPr>
          <w:lang w:val="en-US" w:eastAsia="x-none"/>
        </w:rPr>
        <w:t>In addition</w:t>
      </w:r>
      <w:r w:rsidR="00FE4EBD" w:rsidRPr="00761EEC">
        <w:rPr>
          <w:lang w:val="en-US" w:eastAsia="x-none"/>
        </w:rPr>
        <w:t>,</w:t>
      </w:r>
      <w:r w:rsidR="00590A9E" w:rsidRPr="00761EEC">
        <w:rPr>
          <w:lang w:val="en-US" w:eastAsia="x-none"/>
        </w:rPr>
        <w:t xml:space="preserve"> </w:t>
      </w:r>
      <w:r w:rsidRPr="00761EEC">
        <w:rPr>
          <w:lang w:val="en-US" w:eastAsia="x-none"/>
        </w:rPr>
        <w:t xml:space="preserve">the similar function with HARQ-ACK information corresponding to different PDSCHs scheduled by the DCI is carried by different PUCCH(s) can be achieved by multiple DCIs </w:t>
      </w:r>
      <w:r w:rsidR="00616218" w:rsidRPr="00761EEC">
        <w:rPr>
          <w:lang w:val="en-US" w:eastAsia="x-none"/>
        </w:rPr>
        <w:t xml:space="preserve">in current specifications </w:t>
      </w:r>
      <w:r w:rsidRPr="00761EEC">
        <w:rPr>
          <w:lang w:val="en-US" w:eastAsia="x-none"/>
        </w:rPr>
        <w:t xml:space="preserve">using </w:t>
      </w:r>
      <w:r w:rsidR="00AD227B" w:rsidRPr="00761EEC">
        <w:rPr>
          <w:lang w:eastAsia="x-none"/>
        </w:rPr>
        <w:t xml:space="preserve">FG3-5b in </w:t>
      </w:r>
      <w:r w:rsidR="00784473" w:rsidRPr="00761EEC">
        <w:rPr>
          <w:lang w:eastAsia="x-none"/>
        </w:rPr>
        <w:t>T</w:t>
      </w:r>
      <w:r w:rsidR="00784473" w:rsidRPr="00761EEC">
        <w:rPr>
          <w:lang w:eastAsia="ja-JP"/>
        </w:rPr>
        <w:t>R</w:t>
      </w:r>
      <w:r w:rsidR="00784473" w:rsidRPr="00761EEC">
        <w:rPr>
          <w:lang w:eastAsia="x-none"/>
        </w:rPr>
        <w:t xml:space="preserve"> </w:t>
      </w:r>
      <w:r w:rsidR="00AD227B" w:rsidRPr="00761EEC">
        <w:rPr>
          <w:lang w:eastAsia="x-none"/>
        </w:rPr>
        <w:t>38.822</w:t>
      </w:r>
      <w:r w:rsidR="00EE3FE3" w:rsidRPr="00761EEC">
        <w:rPr>
          <w:lang w:eastAsia="x-none"/>
        </w:rPr>
        <w:t xml:space="preserve"> and </w:t>
      </w:r>
      <w:r w:rsidR="009A0B43" w:rsidRPr="00761EEC">
        <w:rPr>
          <w:lang w:eastAsia="x-none"/>
        </w:rPr>
        <w:t xml:space="preserve">it is </w:t>
      </w:r>
      <w:r w:rsidR="00EE3FE3" w:rsidRPr="00761EEC">
        <w:rPr>
          <w:lang w:eastAsia="x-none"/>
        </w:rPr>
        <w:t>configured by higher</w:t>
      </w:r>
      <w:r w:rsidR="00E41B12" w:rsidRPr="00761EEC">
        <w:rPr>
          <w:lang w:eastAsia="x-none"/>
        </w:rPr>
        <w:t xml:space="preserve"> </w:t>
      </w:r>
      <w:r w:rsidR="00EE3FE3" w:rsidRPr="00761EEC">
        <w:rPr>
          <w:lang w:eastAsia="x-none"/>
        </w:rPr>
        <w:t xml:space="preserve">layer parameter </w:t>
      </w:r>
      <w:r w:rsidR="0036214F" w:rsidRPr="00761EEC">
        <w:rPr>
          <w:rFonts w:eastAsia="Times New Roman"/>
          <w:i/>
          <w:iCs/>
          <w:color w:val="000000"/>
          <w:lang w:val="en-US"/>
        </w:rPr>
        <w:t>pdcch-MonitoringAnyOccasionsWithSpanGap</w:t>
      </w:r>
      <w:r w:rsidR="00650558" w:rsidRPr="00761EEC">
        <w:rPr>
          <w:lang w:eastAsia="x-none"/>
        </w:rPr>
        <w:t xml:space="preserve"> in TS 38.306</w:t>
      </w:r>
      <w:r w:rsidR="009F4324" w:rsidRPr="00761EEC">
        <w:rPr>
          <w:lang w:eastAsia="x-none"/>
        </w:rPr>
        <w:t xml:space="preserve"> as</w:t>
      </w:r>
      <w:r w:rsidR="00DC2322" w:rsidRPr="00761EEC">
        <w:rPr>
          <w:lang w:eastAsia="x-none"/>
        </w:rPr>
        <w:t xml:space="preserve"> shown in the</w:t>
      </w:r>
      <w:r w:rsidR="009F4324" w:rsidRPr="00761EEC">
        <w:rPr>
          <w:lang w:eastAsia="x-none"/>
        </w:rPr>
        <w:t xml:space="preserve"> following</w:t>
      </w:r>
      <w:r w:rsidR="00CF6444" w:rsidRPr="00761EEC">
        <w:rPr>
          <w:lang w:eastAsia="x-none"/>
        </w:rPr>
        <w:t xml:space="preserve">. </w:t>
      </w:r>
      <w:r w:rsidR="00D000C1" w:rsidRPr="00761EEC">
        <w:rPr>
          <w:lang w:eastAsia="x-none"/>
        </w:rPr>
        <w:t>P</w:t>
      </w:r>
      <w:r w:rsidR="00CF6444" w:rsidRPr="00761EEC">
        <w:rPr>
          <w:lang w:eastAsia="x-none"/>
        </w:rPr>
        <w:t>articular</w:t>
      </w:r>
      <w:r w:rsidR="00D000C1" w:rsidRPr="00761EEC">
        <w:rPr>
          <w:lang w:eastAsia="x-none"/>
        </w:rPr>
        <w:t>ly</w:t>
      </w:r>
      <w:r w:rsidR="00CF6444" w:rsidRPr="00761EEC">
        <w:rPr>
          <w:lang w:eastAsia="x-none"/>
        </w:rPr>
        <w:t xml:space="preserve">, </w:t>
      </w:r>
      <w:r w:rsidR="002013EC" w:rsidRPr="00761EEC">
        <w:rPr>
          <w:lang w:eastAsia="x-none"/>
        </w:rPr>
        <w:t xml:space="preserve">two </w:t>
      </w:r>
      <w:r w:rsidR="00AB362F" w:rsidRPr="00761EEC">
        <w:rPr>
          <w:lang w:eastAsia="x-none"/>
        </w:rPr>
        <w:t>DCI</w:t>
      </w:r>
      <w:r w:rsidR="002013EC" w:rsidRPr="00761EEC">
        <w:rPr>
          <w:lang w:eastAsia="x-none"/>
        </w:rPr>
        <w:t>s</w:t>
      </w:r>
      <w:r w:rsidR="00493C38" w:rsidRPr="00761EEC">
        <w:rPr>
          <w:lang w:eastAsia="x-none"/>
        </w:rPr>
        <w:t xml:space="preserve"> </w:t>
      </w:r>
      <w:r w:rsidR="00AD227B" w:rsidRPr="00761EEC">
        <w:rPr>
          <w:lang w:eastAsia="x-none"/>
        </w:rPr>
        <w:t>are</w:t>
      </w:r>
      <w:r w:rsidR="002013EC" w:rsidRPr="00761EEC">
        <w:rPr>
          <w:lang w:eastAsia="x-none"/>
        </w:rPr>
        <w:t xml:space="preserve"> sent in a slot for a UE, </w:t>
      </w:r>
      <w:r w:rsidR="00493C38" w:rsidRPr="00761EEC">
        <w:rPr>
          <w:lang w:eastAsia="x-none"/>
        </w:rPr>
        <w:t xml:space="preserve">where </w:t>
      </w:r>
      <w:r w:rsidR="00285ABC" w:rsidRPr="00761EEC">
        <w:rPr>
          <w:rFonts w:eastAsia="Yu Mincho"/>
          <w:lang w:eastAsia="ja-JP"/>
        </w:rPr>
        <w:t xml:space="preserve">the earlier (the fist) DCI (from the two DCIs) schedules </w:t>
      </w:r>
      <w:r w:rsidR="00285ABC" w:rsidRPr="00761EEC">
        <w:rPr>
          <w:rFonts w:eastAsia="Yu Mincho"/>
          <w:i/>
          <w:iCs/>
          <w:lang w:eastAsia="ja-JP"/>
        </w:rPr>
        <w:t>M</w:t>
      </w:r>
      <w:r w:rsidR="00285ABC" w:rsidRPr="00761EEC">
        <w:rPr>
          <w:rFonts w:eastAsia="Yu Mincho"/>
          <w:lang w:eastAsia="ja-JP"/>
        </w:rPr>
        <w:t>&lt;8 PDSCHs and the later (the 2</w:t>
      </w:r>
      <w:r w:rsidR="00285ABC" w:rsidRPr="00761EEC">
        <w:rPr>
          <w:rFonts w:eastAsia="Yu Mincho"/>
          <w:vertAlign w:val="superscript"/>
          <w:lang w:eastAsia="ja-JP"/>
        </w:rPr>
        <w:t>nd</w:t>
      </w:r>
      <w:r w:rsidR="00285ABC" w:rsidRPr="00761EEC">
        <w:rPr>
          <w:rFonts w:eastAsia="Yu Mincho"/>
          <w:lang w:eastAsia="ja-JP"/>
        </w:rPr>
        <w:t xml:space="preserve">) DCI schedules another </w:t>
      </w:r>
      <w:r w:rsidR="00285ABC" w:rsidRPr="00761EEC">
        <w:rPr>
          <w:rFonts w:eastAsia="Yu Mincho"/>
          <w:i/>
          <w:iCs/>
          <w:lang w:eastAsia="ja-JP"/>
        </w:rPr>
        <w:t>N</w:t>
      </w:r>
      <w:r w:rsidR="00285ABC" w:rsidRPr="00761EEC">
        <w:rPr>
          <w:rFonts w:eastAsia="Yu Mincho"/>
          <w:lang w:eastAsia="ja-JP"/>
        </w:rPr>
        <w:t xml:space="preserve">&lt;8 PDSCHs, respectively, where the </w:t>
      </w:r>
      <w:r w:rsidR="00285ABC" w:rsidRPr="00761EEC">
        <w:rPr>
          <w:rFonts w:eastAsia="Yu Mincho"/>
          <w:i/>
          <w:iCs/>
          <w:lang w:eastAsia="ja-JP"/>
        </w:rPr>
        <w:t>N</w:t>
      </w:r>
      <w:r w:rsidR="00285ABC" w:rsidRPr="00761EEC">
        <w:rPr>
          <w:rFonts w:eastAsia="Yu Mincho"/>
          <w:lang w:eastAsia="ja-JP"/>
        </w:rPr>
        <w:t xml:space="preserve"> PDSCHs are allocated after the </w:t>
      </w:r>
      <w:r w:rsidR="00285ABC" w:rsidRPr="00761EEC">
        <w:rPr>
          <w:rFonts w:eastAsia="Yu Mincho"/>
          <w:i/>
          <w:iCs/>
          <w:lang w:eastAsia="ja-JP"/>
        </w:rPr>
        <w:t>M</w:t>
      </w:r>
      <w:r w:rsidR="00285ABC" w:rsidRPr="00761EEC">
        <w:rPr>
          <w:rFonts w:eastAsia="Yu Mincho"/>
          <w:lang w:eastAsia="ja-JP"/>
        </w:rPr>
        <w:t xml:space="preserve"> PDSCHs in time domain, i.e., the two DCIs do not create any </w:t>
      </w:r>
      <w:r w:rsidR="00285ABC" w:rsidRPr="00761EEC">
        <w:rPr>
          <w:iCs/>
          <w:lang w:eastAsia="x-none"/>
        </w:rPr>
        <w:t xml:space="preserve">out-of-order </w:t>
      </w:r>
      <w:r w:rsidR="0054012C" w:rsidRPr="00761EEC">
        <w:rPr>
          <w:iCs/>
          <w:lang w:eastAsia="x-none"/>
        </w:rPr>
        <w:t xml:space="preserve">scheduling. In this manner, </w:t>
      </w:r>
      <w:r w:rsidR="002013EC" w:rsidRPr="00761EEC">
        <w:rPr>
          <w:lang w:eastAsia="x-none"/>
        </w:rPr>
        <w:t>different PUCCHs</w:t>
      </w:r>
      <w:r w:rsidR="001A7FB4" w:rsidRPr="00761EEC">
        <w:rPr>
          <w:lang w:eastAsia="x-none"/>
        </w:rPr>
        <w:t xml:space="preserve"> can be used</w:t>
      </w:r>
      <w:r w:rsidR="00493C38" w:rsidRPr="00761EEC">
        <w:rPr>
          <w:lang w:eastAsia="x-none"/>
        </w:rPr>
        <w:t xml:space="preserve"> to meet the requirement of latency</w:t>
      </w:r>
      <w:r w:rsidR="00911F32" w:rsidRPr="00761EEC">
        <w:rPr>
          <w:lang w:eastAsia="x-none"/>
        </w:rPr>
        <w:t xml:space="preserve">. </w:t>
      </w:r>
      <w:r w:rsidRPr="00761EEC">
        <w:rPr>
          <w:lang w:eastAsia="x-none"/>
        </w:rPr>
        <w:t xml:space="preserve">Therefore, the gain of this function is just DCI overhead reduction. </w:t>
      </w:r>
      <w:r w:rsidR="00875CBE" w:rsidRPr="00761EEC">
        <w:rPr>
          <w:lang w:eastAsia="x-none"/>
        </w:rPr>
        <w:t>Therefore, we propose to reuse the function of FG3-5b.</w:t>
      </w:r>
    </w:p>
    <w:p w14:paraId="72E6B4BC" w14:textId="77777777" w:rsidR="000A03ED" w:rsidRPr="00761EEC" w:rsidRDefault="000A03ED" w:rsidP="00813833">
      <w:pPr>
        <w:spacing w:before="60" w:after="60"/>
        <w:rPr>
          <w:lang w:eastAsia="x-none"/>
        </w:rPr>
      </w:pPr>
    </w:p>
    <w:p w14:paraId="2DCC0B5A" w14:textId="0EC69249" w:rsidR="009F4324" w:rsidRPr="00761EEC" w:rsidRDefault="00942CB5" w:rsidP="00761EEC">
      <w:pPr>
        <w:spacing w:before="60" w:after="60"/>
        <w:rPr>
          <w:lang w:eastAsia="x-none"/>
        </w:rPr>
      </w:pPr>
      <w:r w:rsidRPr="00761EEC">
        <w:rPr>
          <w:lang w:eastAsia="x-none"/>
        </w:rPr>
        <w:t>TR 38.822</w:t>
      </w:r>
    </w:p>
    <w:tbl>
      <w:tblPr>
        <w:tblStyle w:val="TableGrid"/>
        <w:tblW w:w="0" w:type="auto"/>
        <w:tblLook w:val="04A0" w:firstRow="1" w:lastRow="0" w:firstColumn="1" w:lastColumn="0" w:noHBand="0" w:noVBand="1"/>
      </w:tblPr>
      <w:tblGrid>
        <w:gridCol w:w="10056"/>
      </w:tblGrid>
      <w:tr w:rsidR="009F4324" w:rsidRPr="00761EEC" w14:paraId="0787B303" w14:textId="77777777" w:rsidTr="009319DC">
        <w:tc>
          <w:tcPr>
            <w:tcW w:w="10056" w:type="dxa"/>
          </w:tcPr>
          <w:p w14:paraId="0BED9860" w14:textId="713C8780" w:rsidR="009F4324" w:rsidRPr="00761EEC" w:rsidRDefault="009F4324" w:rsidP="00761EEC">
            <w:pPr>
              <w:spacing w:before="60" w:after="60"/>
              <w:rPr>
                <w:lang w:val="en-US" w:eastAsia="x-none"/>
              </w:rPr>
            </w:pPr>
            <w:r w:rsidRPr="00761EEC">
              <w:rPr>
                <w:b/>
                <w:bCs/>
                <w:lang w:eastAsia="x-none"/>
              </w:rPr>
              <w:t>3-5b: All PDCCH monitoring occasion can be any OFDM symbol(s) of a slot for Case 2 with a span gap</w:t>
            </w:r>
          </w:p>
          <w:p w14:paraId="4B359D25" w14:textId="07DE2E26" w:rsidR="009F4324" w:rsidRPr="00761EEC" w:rsidRDefault="009F4324" w:rsidP="00761EEC">
            <w:pPr>
              <w:spacing w:before="60" w:after="60"/>
              <w:rPr>
                <w:lang w:eastAsia="ja-JP"/>
              </w:rPr>
            </w:pPr>
            <w:r w:rsidRPr="00761EEC">
              <w:rPr>
                <w:lang w:eastAsia="ja-JP"/>
              </w:rPr>
              <w:t>&lt;</w:t>
            </w:r>
            <w:r w:rsidRPr="00813833">
              <w:rPr>
                <w:lang w:eastAsia="ja-JP"/>
              </w:rPr>
              <w:t>skip</w:t>
            </w:r>
            <w:r w:rsidR="0086502E" w:rsidRPr="00761EEC">
              <w:rPr>
                <w:lang w:eastAsia="ja-JP"/>
              </w:rPr>
              <w:t>ped</w:t>
            </w:r>
            <w:r w:rsidRPr="00761EEC">
              <w:rPr>
                <w:lang w:eastAsia="ja-JP"/>
              </w:rPr>
              <w:t>&gt;</w:t>
            </w:r>
          </w:p>
          <w:p w14:paraId="23206C6F" w14:textId="757601F2" w:rsidR="009F4324" w:rsidRPr="00761EEC" w:rsidRDefault="009F4324" w:rsidP="00761EEC">
            <w:pPr>
              <w:spacing w:before="60" w:after="60"/>
              <w:rPr>
                <w:lang w:eastAsia="x-none"/>
              </w:rPr>
            </w:pPr>
            <w:r w:rsidRPr="00761EEC">
              <w:rPr>
                <w:lang w:eastAsia="x-none"/>
              </w:rPr>
              <w:t>For the set of monitoring occasions which are within the same span:</w:t>
            </w:r>
          </w:p>
          <w:p w14:paraId="2DECB0BF" w14:textId="77777777" w:rsidR="009F4324" w:rsidRPr="00761EEC" w:rsidRDefault="009F4324" w:rsidP="00761EEC">
            <w:pPr>
              <w:spacing w:before="60" w:after="60"/>
              <w:rPr>
                <w:lang w:eastAsia="x-none"/>
              </w:rPr>
            </w:pPr>
            <w:r w:rsidRPr="00761EEC">
              <w:rPr>
                <w:lang w:eastAsia="x-none"/>
              </w:rPr>
              <w:t>•</w:t>
            </w:r>
            <w:r w:rsidRPr="00813833">
              <w:rPr>
                <w:lang w:eastAsia="x-none"/>
              </w:rPr>
              <w:tab/>
              <w:t xml:space="preserve">Processing one unicast DCI scheduling DL and one unicast DCI </w:t>
            </w:r>
            <w:r w:rsidRPr="00761EEC">
              <w:rPr>
                <w:lang w:eastAsia="x-none"/>
              </w:rPr>
              <w:t>scheduling UL per scheduled CC across this set of monitoring occasions for FDD</w:t>
            </w:r>
          </w:p>
          <w:p w14:paraId="6C4561BB" w14:textId="77777777" w:rsidR="009F4324" w:rsidRPr="00761EEC" w:rsidRDefault="009F4324" w:rsidP="00761EEC">
            <w:pPr>
              <w:spacing w:before="60" w:after="60"/>
              <w:rPr>
                <w:lang w:eastAsia="x-none"/>
              </w:rPr>
            </w:pPr>
            <w:r w:rsidRPr="00761EEC">
              <w:rPr>
                <w:lang w:eastAsia="x-none"/>
              </w:rPr>
              <w:t>•</w:t>
            </w:r>
            <w:r w:rsidRPr="00813833">
              <w:rPr>
                <w:lang w:eastAsia="x-none"/>
              </w:rPr>
              <w:tab/>
              <w:t>Processing one unicast DCI scheduling DL and two unicast DCI scheduling UL per scheduled CC across this set of monitoring occasions for TDD</w:t>
            </w:r>
          </w:p>
          <w:p w14:paraId="31A90639" w14:textId="361B43FF" w:rsidR="009F4324" w:rsidRPr="00761EEC" w:rsidRDefault="009F4324" w:rsidP="00761EEC">
            <w:pPr>
              <w:spacing w:before="60" w:after="60"/>
              <w:rPr>
                <w:lang w:eastAsia="x-none"/>
              </w:rPr>
            </w:pPr>
            <w:r w:rsidRPr="00761EEC">
              <w:rPr>
                <w:lang w:eastAsia="x-none"/>
              </w:rPr>
              <w:t>•</w:t>
            </w:r>
            <w:r w:rsidRPr="00813833">
              <w:rPr>
                <w:lang w:eastAsia="x-none"/>
              </w:rPr>
              <w:tab/>
              <w:t>Processing two unicast DCI schedu</w:t>
            </w:r>
            <w:r w:rsidRPr="00761EEC">
              <w:rPr>
                <w:lang w:eastAsia="x-none"/>
              </w:rPr>
              <w:t>ling DL and one unicast DCI scheduling UL per scheduled CC across this set of monitoring occasions for TDD</w:t>
            </w:r>
          </w:p>
          <w:p w14:paraId="69C6B7D7" w14:textId="5C058688" w:rsidR="009F4324" w:rsidRPr="00761EEC" w:rsidRDefault="009F4324" w:rsidP="00761EEC">
            <w:pPr>
              <w:spacing w:before="60" w:after="60"/>
              <w:rPr>
                <w:lang w:val="en-US" w:eastAsia="ja-JP"/>
              </w:rPr>
            </w:pPr>
            <w:r w:rsidRPr="00761EEC">
              <w:rPr>
                <w:lang w:eastAsia="ja-JP"/>
              </w:rPr>
              <w:t>&lt;</w:t>
            </w:r>
            <w:r w:rsidRPr="00813833">
              <w:rPr>
                <w:lang w:eastAsia="ja-JP"/>
              </w:rPr>
              <w:t>skip</w:t>
            </w:r>
            <w:r w:rsidR="00315BE1" w:rsidRPr="00761EEC">
              <w:rPr>
                <w:lang w:eastAsia="ja-JP"/>
              </w:rPr>
              <w:t>ped</w:t>
            </w:r>
            <w:r w:rsidR="00006E73" w:rsidRPr="00761EEC">
              <w:rPr>
                <w:lang w:eastAsia="ja-JP"/>
              </w:rPr>
              <w:t>&gt;</w:t>
            </w:r>
          </w:p>
        </w:tc>
      </w:tr>
    </w:tbl>
    <w:p w14:paraId="33FF0527" w14:textId="7B4549EB" w:rsidR="009F4324" w:rsidRPr="00761EEC" w:rsidRDefault="009F4324" w:rsidP="00813833">
      <w:pPr>
        <w:spacing w:before="60" w:after="60"/>
        <w:rPr>
          <w:lang w:val="en-US" w:eastAsia="x-none"/>
        </w:rPr>
      </w:pPr>
    </w:p>
    <w:p w14:paraId="2C31AD97" w14:textId="1F7B9E62" w:rsidR="00907D26" w:rsidRPr="00761EEC" w:rsidRDefault="00753679" w:rsidP="00813833">
      <w:pPr>
        <w:spacing w:before="60" w:after="60"/>
        <w:rPr>
          <w:lang w:val="en-US" w:eastAsia="x-none"/>
        </w:rPr>
      </w:pPr>
      <w:r w:rsidRPr="00761EEC">
        <w:rPr>
          <w:lang w:val="en-US" w:eastAsia="x-none"/>
        </w:rPr>
        <w:t>TS 38.306</w:t>
      </w:r>
    </w:p>
    <w:tbl>
      <w:tblPr>
        <w:tblW w:w="1006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555"/>
        <w:gridCol w:w="540"/>
        <w:gridCol w:w="540"/>
        <w:gridCol w:w="720"/>
        <w:gridCol w:w="706"/>
      </w:tblGrid>
      <w:tr w:rsidR="000F1A3B" w:rsidRPr="00761EEC" w14:paraId="48621FE7" w14:textId="77777777" w:rsidTr="00E1266C">
        <w:trPr>
          <w:trHeight w:val="565"/>
        </w:trPr>
        <w:tc>
          <w:tcPr>
            <w:tcW w:w="7555" w:type="dxa"/>
            <w:tcBorders>
              <w:top w:val="single" w:sz="4" w:space="0" w:color="auto"/>
              <w:left w:val="single" w:sz="4" w:space="0" w:color="auto"/>
              <w:bottom w:val="single" w:sz="4" w:space="0" w:color="auto"/>
              <w:right w:val="single" w:sz="4" w:space="0" w:color="auto"/>
            </w:tcBorders>
            <w:vAlign w:val="center"/>
            <w:hideMark/>
          </w:tcPr>
          <w:p w14:paraId="0B2D9CB3" w14:textId="77777777" w:rsidR="000F1A3B" w:rsidRPr="00761EEC" w:rsidRDefault="000F1A3B" w:rsidP="00761EEC">
            <w:pPr>
              <w:spacing w:before="60" w:after="60"/>
              <w:rPr>
                <w:rFonts w:eastAsia="Times New Roman"/>
                <w:b/>
                <w:bCs/>
                <w:i/>
                <w:iCs/>
                <w:color w:val="000000"/>
                <w:lang w:val="en-US"/>
              </w:rPr>
            </w:pPr>
            <w:r w:rsidRPr="00761EEC">
              <w:rPr>
                <w:rFonts w:eastAsia="Times New Roman"/>
                <w:b/>
                <w:bCs/>
                <w:i/>
                <w:iCs/>
                <w:color w:val="000000"/>
                <w:lang w:val="en-US"/>
              </w:rPr>
              <w:t xml:space="preserve">Definitions for parameters </w:t>
            </w:r>
          </w:p>
        </w:tc>
        <w:tc>
          <w:tcPr>
            <w:tcW w:w="540" w:type="dxa"/>
            <w:tcBorders>
              <w:top w:val="single" w:sz="4" w:space="0" w:color="auto"/>
              <w:left w:val="single" w:sz="4" w:space="0" w:color="auto"/>
              <w:bottom w:val="single" w:sz="4" w:space="0" w:color="auto"/>
              <w:right w:val="single" w:sz="4" w:space="0" w:color="auto"/>
            </w:tcBorders>
            <w:vAlign w:val="center"/>
            <w:hideMark/>
          </w:tcPr>
          <w:p w14:paraId="6FE132A6" w14:textId="77777777" w:rsidR="000F1A3B" w:rsidRPr="00761EEC" w:rsidRDefault="000F1A3B" w:rsidP="00761EEC">
            <w:pPr>
              <w:spacing w:before="60" w:after="60"/>
              <w:rPr>
                <w:rFonts w:eastAsia="Times New Roman"/>
                <w:color w:val="000000"/>
                <w:lang w:val="en-US"/>
              </w:rPr>
            </w:pPr>
            <w:r w:rsidRPr="00761EEC">
              <w:rPr>
                <w:rFonts w:eastAsia="Times New Roman"/>
                <w:color w:val="000000"/>
                <w:lang w:val="en-US"/>
              </w:rPr>
              <w:t xml:space="preserve">Per </w:t>
            </w:r>
          </w:p>
        </w:tc>
        <w:tc>
          <w:tcPr>
            <w:tcW w:w="540" w:type="dxa"/>
            <w:tcBorders>
              <w:top w:val="single" w:sz="4" w:space="0" w:color="auto"/>
              <w:left w:val="single" w:sz="4" w:space="0" w:color="auto"/>
              <w:bottom w:val="single" w:sz="4" w:space="0" w:color="auto"/>
              <w:right w:val="single" w:sz="4" w:space="0" w:color="auto"/>
            </w:tcBorders>
            <w:vAlign w:val="center"/>
            <w:hideMark/>
          </w:tcPr>
          <w:p w14:paraId="2D611047" w14:textId="77777777" w:rsidR="000F1A3B" w:rsidRPr="00761EEC" w:rsidRDefault="000F1A3B" w:rsidP="00761EEC">
            <w:pPr>
              <w:spacing w:before="60" w:after="60"/>
              <w:rPr>
                <w:rFonts w:eastAsia="Times New Roman"/>
                <w:color w:val="000000"/>
                <w:lang w:val="en-US"/>
              </w:rPr>
            </w:pPr>
            <w:r w:rsidRPr="00761EEC">
              <w:rPr>
                <w:rFonts w:eastAsia="Times New Roman"/>
                <w:color w:val="000000"/>
                <w:lang w:val="en-US"/>
              </w:rPr>
              <w:t xml:space="preserve">M </w:t>
            </w:r>
          </w:p>
        </w:tc>
        <w:tc>
          <w:tcPr>
            <w:tcW w:w="720" w:type="dxa"/>
            <w:tcBorders>
              <w:top w:val="single" w:sz="4" w:space="0" w:color="auto"/>
              <w:left w:val="single" w:sz="4" w:space="0" w:color="auto"/>
              <w:bottom w:val="single" w:sz="4" w:space="0" w:color="auto"/>
              <w:right w:val="single" w:sz="4" w:space="0" w:color="auto"/>
            </w:tcBorders>
            <w:vAlign w:val="center"/>
            <w:hideMark/>
          </w:tcPr>
          <w:p w14:paraId="7FBA44F0" w14:textId="77777777" w:rsidR="000F1A3B" w:rsidRPr="00761EEC" w:rsidRDefault="000F1A3B" w:rsidP="00761EEC">
            <w:pPr>
              <w:spacing w:before="60" w:after="60"/>
              <w:rPr>
                <w:rFonts w:eastAsia="Times New Roman"/>
                <w:color w:val="000000"/>
                <w:lang w:val="en-US"/>
              </w:rPr>
            </w:pPr>
            <w:r w:rsidRPr="00761EEC">
              <w:rPr>
                <w:rFonts w:eastAsia="Times New Roman"/>
                <w:color w:val="000000"/>
                <w:lang w:val="en-US"/>
              </w:rPr>
              <w:t>FDD</w:t>
            </w:r>
            <w:r w:rsidRPr="00761EEC">
              <w:rPr>
                <w:rFonts w:eastAsia="Times New Roman"/>
                <w:color w:val="000000"/>
                <w:lang w:val="en-US"/>
              </w:rPr>
              <w:br/>
              <w:t>TDD</w:t>
            </w:r>
            <w:r w:rsidRPr="00761EEC">
              <w:rPr>
                <w:rFonts w:eastAsia="Times New Roman"/>
                <w:color w:val="000000"/>
                <w:lang w:val="en-US"/>
              </w:rPr>
              <w:br/>
              <w:t>DIFF</w:t>
            </w:r>
          </w:p>
        </w:tc>
        <w:tc>
          <w:tcPr>
            <w:tcW w:w="706" w:type="dxa"/>
            <w:tcBorders>
              <w:top w:val="single" w:sz="4" w:space="0" w:color="auto"/>
              <w:left w:val="single" w:sz="4" w:space="0" w:color="auto"/>
              <w:bottom w:val="single" w:sz="4" w:space="0" w:color="auto"/>
              <w:right w:val="single" w:sz="4" w:space="0" w:color="auto"/>
            </w:tcBorders>
            <w:vAlign w:val="center"/>
            <w:hideMark/>
          </w:tcPr>
          <w:p w14:paraId="27F3A087" w14:textId="77777777" w:rsidR="000F1A3B" w:rsidRPr="00761EEC" w:rsidRDefault="000F1A3B" w:rsidP="00761EEC">
            <w:pPr>
              <w:spacing w:before="60" w:after="60"/>
              <w:rPr>
                <w:rFonts w:eastAsia="Times New Roman"/>
                <w:color w:val="000000"/>
                <w:lang w:val="en-US"/>
              </w:rPr>
            </w:pPr>
            <w:r w:rsidRPr="00761EEC">
              <w:rPr>
                <w:rFonts w:eastAsia="Times New Roman"/>
                <w:color w:val="000000"/>
                <w:lang w:val="en-US"/>
              </w:rPr>
              <w:t>FR1-</w:t>
            </w:r>
            <w:r w:rsidRPr="00761EEC">
              <w:rPr>
                <w:rFonts w:eastAsia="Times New Roman"/>
                <w:color w:val="000000"/>
                <w:lang w:val="en-US"/>
              </w:rPr>
              <w:br/>
              <w:t>FR2</w:t>
            </w:r>
            <w:r w:rsidRPr="00761EEC">
              <w:rPr>
                <w:rFonts w:eastAsia="Times New Roman"/>
                <w:color w:val="000000"/>
                <w:lang w:val="en-US"/>
              </w:rPr>
              <w:br/>
              <w:t>DIFF</w:t>
            </w:r>
          </w:p>
        </w:tc>
      </w:tr>
      <w:tr w:rsidR="00913D18" w:rsidRPr="00761EEC" w14:paraId="70C253B3" w14:textId="77777777" w:rsidTr="00E1266C">
        <w:trPr>
          <w:trHeight w:val="1499"/>
        </w:trPr>
        <w:tc>
          <w:tcPr>
            <w:tcW w:w="7555" w:type="dxa"/>
            <w:tcBorders>
              <w:top w:val="single" w:sz="4" w:space="0" w:color="auto"/>
              <w:left w:val="single" w:sz="4" w:space="0" w:color="auto"/>
              <w:bottom w:val="single" w:sz="4" w:space="0" w:color="auto"/>
              <w:right w:val="single" w:sz="4" w:space="0" w:color="auto"/>
            </w:tcBorders>
            <w:vAlign w:val="center"/>
            <w:hideMark/>
          </w:tcPr>
          <w:p w14:paraId="0A074582" w14:textId="6D1873BE" w:rsidR="00872EB6" w:rsidRPr="00761EEC" w:rsidRDefault="00872EB6" w:rsidP="00813833">
            <w:pPr>
              <w:spacing w:before="60" w:after="60"/>
              <w:rPr>
                <w:rFonts w:eastAsia="Times New Roman"/>
                <w:lang w:val="en-US"/>
              </w:rPr>
            </w:pPr>
            <w:r w:rsidRPr="00761EEC">
              <w:rPr>
                <w:rFonts w:eastAsia="Times New Roman"/>
                <w:b/>
                <w:bCs/>
                <w:i/>
                <w:iCs/>
                <w:color w:val="000000"/>
                <w:lang w:val="en-US"/>
              </w:rPr>
              <w:t>pdcch-MonitoringAnyOccasionsWithSpanGap</w:t>
            </w:r>
            <w:r w:rsidRPr="00761EEC">
              <w:rPr>
                <w:rFonts w:eastAsia="Times New Roman"/>
                <w:b/>
                <w:bCs/>
                <w:i/>
                <w:iCs/>
                <w:color w:val="000000"/>
                <w:lang w:val="en-US"/>
              </w:rPr>
              <w:br/>
            </w:r>
            <w:r w:rsidRPr="00761EEC">
              <w:rPr>
                <w:rFonts w:eastAsia="Times New Roman"/>
                <w:color w:val="000000"/>
                <w:lang w:val="en-US"/>
              </w:rPr>
              <w:t>Indicates whether the UE supports PDCCH search space monitoring occasions in</w:t>
            </w:r>
            <w:r w:rsidR="00913D18" w:rsidRPr="00761EEC">
              <w:rPr>
                <w:rFonts w:eastAsia="Times New Roman"/>
                <w:color w:val="000000"/>
                <w:lang w:val="en-US"/>
              </w:rPr>
              <w:t xml:space="preserve"> </w:t>
            </w:r>
            <w:r w:rsidRPr="00761EEC">
              <w:rPr>
                <w:rFonts w:eastAsia="Times New Roman"/>
                <w:color w:val="000000"/>
                <w:lang w:val="en-US"/>
              </w:rPr>
              <w:t>any symbol of the slot with minimum time separation between two consecutive</w:t>
            </w:r>
            <w:r w:rsidR="00913D18" w:rsidRPr="00761EEC">
              <w:rPr>
                <w:rFonts w:eastAsia="Times New Roman"/>
                <w:color w:val="000000"/>
                <w:lang w:val="en-US"/>
              </w:rPr>
              <w:t xml:space="preserve"> </w:t>
            </w:r>
            <w:r w:rsidRPr="00761EEC">
              <w:rPr>
                <w:rFonts w:eastAsia="Times New Roman"/>
                <w:color w:val="000000"/>
                <w:lang w:val="en-US"/>
              </w:rPr>
              <w:t>transmissions of PDCCH with span up to two OFDM symbols for two OFDM</w:t>
            </w:r>
            <w:r w:rsidR="00913D18" w:rsidRPr="00761EEC">
              <w:rPr>
                <w:rFonts w:eastAsia="Times New Roman"/>
                <w:color w:val="000000"/>
                <w:lang w:val="en-US"/>
              </w:rPr>
              <w:t xml:space="preserve"> </w:t>
            </w:r>
            <w:r w:rsidRPr="00761EEC">
              <w:rPr>
                <w:rFonts w:eastAsia="Times New Roman"/>
                <w:color w:val="000000"/>
                <w:lang w:val="en-US"/>
              </w:rPr>
              <w:t>symbols or span up to three OFDM symbols for four and seven OFDM symbols.</w:t>
            </w:r>
            <w:r w:rsidR="00913D18" w:rsidRPr="00761EEC">
              <w:rPr>
                <w:rFonts w:eastAsia="Times New Roman"/>
                <w:color w:val="000000"/>
                <w:lang w:val="en-US"/>
              </w:rPr>
              <w:t xml:space="preserve"> </w:t>
            </w:r>
            <w:r w:rsidRPr="00761EEC">
              <w:rPr>
                <w:rFonts w:eastAsia="Times New Roman"/>
                <w:color w:val="000000"/>
                <w:lang w:val="en-US"/>
              </w:rPr>
              <w:t>Value set1 indicates the supported value set (</w:t>
            </w:r>
            <w:proofErr w:type="gramStart"/>
            <w:r w:rsidRPr="00761EEC">
              <w:rPr>
                <w:rFonts w:eastAsia="Times New Roman"/>
                <w:color w:val="000000"/>
                <w:lang w:val="en-US"/>
              </w:rPr>
              <w:t>X,Y</w:t>
            </w:r>
            <w:proofErr w:type="gramEnd"/>
            <w:r w:rsidRPr="00761EEC">
              <w:rPr>
                <w:rFonts w:eastAsia="Times New Roman"/>
                <w:color w:val="000000"/>
                <w:lang w:val="en-US"/>
              </w:rPr>
              <w:t>) is (7,3), value set2 indicates the</w:t>
            </w:r>
            <w:r w:rsidR="00913D18" w:rsidRPr="00761EEC">
              <w:rPr>
                <w:rFonts w:eastAsia="Times New Roman"/>
                <w:color w:val="000000"/>
                <w:lang w:val="en-US"/>
              </w:rPr>
              <w:t xml:space="preserve"> </w:t>
            </w:r>
            <w:r w:rsidRPr="00761EEC">
              <w:rPr>
                <w:rFonts w:eastAsia="Times New Roman"/>
                <w:color w:val="000000"/>
                <w:lang w:val="en-US"/>
              </w:rPr>
              <w:t xml:space="preserve">supported value set (X,Y) is </w:t>
            </w:r>
            <w:r w:rsidRPr="00761EEC">
              <w:rPr>
                <w:rFonts w:eastAsia="Times New Roman"/>
                <w:color w:val="000000"/>
                <w:lang w:val="en-US"/>
              </w:rPr>
              <w:lastRenderedPageBreak/>
              <w:t>(4,3) and (7,3) and value set 3 indicates the supported</w:t>
            </w:r>
            <w:r w:rsidR="00913D18" w:rsidRPr="00761EEC">
              <w:rPr>
                <w:rFonts w:eastAsia="Times New Roman"/>
                <w:color w:val="000000"/>
                <w:lang w:val="en-US"/>
              </w:rPr>
              <w:t xml:space="preserve"> </w:t>
            </w:r>
            <w:r w:rsidRPr="00761EEC">
              <w:rPr>
                <w:rFonts w:eastAsia="Times New Roman"/>
                <w:color w:val="000000"/>
                <w:lang w:val="en-US"/>
              </w:rPr>
              <w:t>value set (X,Y) is (2,2), (4,3) and (7,3).</w:t>
            </w:r>
          </w:p>
        </w:tc>
        <w:tc>
          <w:tcPr>
            <w:tcW w:w="540" w:type="dxa"/>
            <w:tcBorders>
              <w:top w:val="single" w:sz="4" w:space="0" w:color="auto"/>
              <w:left w:val="single" w:sz="4" w:space="0" w:color="auto"/>
              <w:bottom w:val="single" w:sz="4" w:space="0" w:color="auto"/>
              <w:right w:val="single" w:sz="4" w:space="0" w:color="auto"/>
            </w:tcBorders>
            <w:vAlign w:val="center"/>
            <w:hideMark/>
          </w:tcPr>
          <w:p w14:paraId="54024D1D" w14:textId="77777777" w:rsidR="00872EB6" w:rsidRPr="00761EEC" w:rsidRDefault="00872EB6" w:rsidP="00813833">
            <w:pPr>
              <w:spacing w:before="60" w:after="60"/>
              <w:rPr>
                <w:rFonts w:eastAsia="Times New Roman"/>
                <w:lang w:val="en-US"/>
              </w:rPr>
            </w:pPr>
            <w:r w:rsidRPr="00761EEC">
              <w:rPr>
                <w:rFonts w:eastAsia="Times New Roman"/>
                <w:color w:val="000000"/>
                <w:lang w:val="en-US"/>
              </w:rPr>
              <w:lastRenderedPageBreak/>
              <w:t xml:space="preserve">FS </w:t>
            </w:r>
          </w:p>
        </w:tc>
        <w:tc>
          <w:tcPr>
            <w:tcW w:w="540" w:type="dxa"/>
            <w:tcBorders>
              <w:top w:val="single" w:sz="4" w:space="0" w:color="auto"/>
              <w:left w:val="single" w:sz="4" w:space="0" w:color="auto"/>
              <w:bottom w:val="single" w:sz="4" w:space="0" w:color="auto"/>
              <w:right w:val="single" w:sz="4" w:space="0" w:color="auto"/>
            </w:tcBorders>
            <w:vAlign w:val="center"/>
            <w:hideMark/>
          </w:tcPr>
          <w:p w14:paraId="775536E9" w14:textId="77777777" w:rsidR="00872EB6" w:rsidRPr="00761EEC" w:rsidRDefault="00872EB6" w:rsidP="00761EEC">
            <w:pPr>
              <w:spacing w:before="60" w:after="60"/>
              <w:rPr>
                <w:rFonts w:eastAsia="Times New Roman"/>
                <w:lang w:val="en-US"/>
              </w:rPr>
            </w:pPr>
            <w:r w:rsidRPr="00761EEC">
              <w:rPr>
                <w:rFonts w:eastAsia="Times New Roman"/>
                <w:color w:val="000000"/>
                <w:lang w:val="en-US"/>
              </w:rPr>
              <w:t xml:space="preserve">No </w:t>
            </w:r>
          </w:p>
        </w:tc>
        <w:tc>
          <w:tcPr>
            <w:tcW w:w="720" w:type="dxa"/>
            <w:tcBorders>
              <w:top w:val="single" w:sz="4" w:space="0" w:color="auto"/>
              <w:left w:val="single" w:sz="4" w:space="0" w:color="auto"/>
              <w:bottom w:val="single" w:sz="4" w:space="0" w:color="auto"/>
              <w:right w:val="single" w:sz="4" w:space="0" w:color="auto"/>
            </w:tcBorders>
            <w:vAlign w:val="center"/>
            <w:hideMark/>
          </w:tcPr>
          <w:p w14:paraId="1B287FA2" w14:textId="77777777" w:rsidR="00872EB6" w:rsidRPr="00761EEC" w:rsidRDefault="00872EB6" w:rsidP="00761EEC">
            <w:pPr>
              <w:spacing w:before="60" w:after="60"/>
              <w:rPr>
                <w:rFonts w:eastAsia="Times New Roman"/>
                <w:lang w:val="en-US"/>
              </w:rPr>
            </w:pPr>
            <w:r w:rsidRPr="00761EEC">
              <w:rPr>
                <w:rFonts w:eastAsia="Times New Roman"/>
                <w:color w:val="000000"/>
                <w:lang w:val="en-US"/>
              </w:rPr>
              <w:t xml:space="preserve">N/A </w:t>
            </w:r>
          </w:p>
        </w:tc>
        <w:tc>
          <w:tcPr>
            <w:tcW w:w="706" w:type="dxa"/>
            <w:tcBorders>
              <w:top w:val="single" w:sz="4" w:space="0" w:color="auto"/>
              <w:left w:val="single" w:sz="4" w:space="0" w:color="auto"/>
              <w:bottom w:val="single" w:sz="4" w:space="0" w:color="auto"/>
              <w:right w:val="single" w:sz="4" w:space="0" w:color="auto"/>
            </w:tcBorders>
            <w:vAlign w:val="center"/>
            <w:hideMark/>
          </w:tcPr>
          <w:p w14:paraId="7BB52E68" w14:textId="77777777" w:rsidR="00872EB6" w:rsidRPr="00761EEC" w:rsidRDefault="00872EB6" w:rsidP="00761EEC">
            <w:pPr>
              <w:spacing w:before="60" w:after="60"/>
              <w:rPr>
                <w:rFonts w:eastAsia="Times New Roman"/>
                <w:lang w:val="en-US"/>
              </w:rPr>
            </w:pPr>
            <w:r w:rsidRPr="00761EEC">
              <w:rPr>
                <w:rFonts w:eastAsia="Times New Roman"/>
                <w:color w:val="000000"/>
                <w:lang w:val="en-US"/>
              </w:rPr>
              <w:t>N/A</w:t>
            </w:r>
          </w:p>
        </w:tc>
      </w:tr>
    </w:tbl>
    <w:p w14:paraId="4010DD43" w14:textId="77777777" w:rsidR="00AE2A2C" w:rsidRPr="00761EEC" w:rsidRDefault="00AE2A2C" w:rsidP="00813833">
      <w:pPr>
        <w:spacing w:before="60" w:after="60"/>
        <w:rPr>
          <w:b/>
          <w:bCs/>
          <w:color w:val="000000"/>
          <w:lang w:eastAsia="ja-JP"/>
        </w:rPr>
      </w:pPr>
    </w:p>
    <w:p w14:paraId="5DB35362" w14:textId="0A6731E0" w:rsidR="009909FD" w:rsidRPr="00761EEC" w:rsidRDefault="009909FD" w:rsidP="00813833">
      <w:pPr>
        <w:spacing w:before="60" w:after="60"/>
        <w:rPr>
          <w:b/>
          <w:bCs/>
          <w:color w:val="000000"/>
          <w:lang w:eastAsia="ja-JP"/>
        </w:rPr>
      </w:pPr>
      <w:r w:rsidRPr="00761EEC">
        <w:rPr>
          <w:b/>
          <w:bCs/>
          <w:color w:val="000000"/>
          <w:lang w:eastAsia="ja-JP"/>
        </w:rPr>
        <w:t xml:space="preserve">Proposal </w:t>
      </w:r>
      <w:r w:rsidR="00A576C3" w:rsidRPr="00761EEC">
        <w:rPr>
          <w:b/>
          <w:bCs/>
          <w:color w:val="000000"/>
          <w:lang w:eastAsia="ja-JP"/>
        </w:rPr>
        <w:t>8</w:t>
      </w:r>
      <w:r w:rsidRPr="00761EEC">
        <w:rPr>
          <w:b/>
          <w:bCs/>
          <w:color w:val="000000"/>
          <w:lang w:eastAsia="ja-JP"/>
        </w:rPr>
        <w:t xml:space="preserve">: </w:t>
      </w:r>
      <w:r w:rsidR="00A54D3F" w:rsidRPr="00761EEC">
        <w:rPr>
          <w:b/>
          <w:bCs/>
          <w:color w:val="000000"/>
          <w:lang w:eastAsia="ja-JP"/>
        </w:rPr>
        <w:t>Not to s</w:t>
      </w:r>
      <w:r w:rsidRPr="00761EEC">
        <w:rPr>
          <w:b/>
          <w:bCs/>
          <w:color w:val="000000"/>
          <w:lang w:eastAsia="ja-JP"/>
        </w:rPr>
        <w:t>upport HARQ-ACK information corresponding to different PDSCHs scheduled by the DCI can be carried by different PUCCH(s)</w:t>
      </w:r>
      <w:r w:rsidR="00A54D3F" w:rsidRPr="00761EEC">
        <w:rPr>
          <w:b/>
          <w:bCs/>
          <w:color w:val="000000"/>
          <w:lang w:eastAsia="ja-JP"/>
        </w:rPr>
        <w:t xml:space="preserve"> in Rel. 17</w:t>
      </w:r>
      <w:r w:rsidR="00964CCC" w:rsidRPr="00761EEC">
        <w:rPr>
          <w:b/>
          <w:bCs/>
          <w:color w:val="000000"/>
          <w:lang w:eastAsia="ja-JP"/>
        </w:rPr>
        <w:t>.</w:t>
      </w:r>
    </w:p>
    <w:p w14:paraId="3D37D323" w14:textId="0658255B" w:rsidR="00E62E7E" w:rsidRPr="00761EEC" w:rsidRDefault="001C691A" w:rsidP="00761EEC">
      <w:pPr>
        <w:spacing w:before="60" w:after="60"/>
        <w:rPr>
          <w:b/>
          <w:bCs/>
          <w:color w:val="000000"/>
          <w:lang w:eastAsia="ja-JP"/>
        </w:rPr>
      </w:pPr>
      <w:r w:rsidRPr="00761EEC">
        <w:rPr>
          <w:b/>
          <w:bCs/>
          <w:color w:val="000000"/>
          <w:lang w:eastAsia="ja-JP"/>
        </w:rPr>
        <w:t>Observation</w:t>
      </w:r>
      <w:r w:rsidR="002D3E52" w:rsidRPr="00761EEC">
        <w:rPr>
          <w:b/>
          <w:bCs/>
          <w:color w:val="000000"/>
          <w:lang w:eastAsia="ja-JP"/>
        </w:rPr>
        <w:t xml:space="preserve"> 1</w:t>
      </w:r>
      <w:r w:rsidR="003F1328" w:rsidRPr="00761EEC">
        <w:rPr>
          <w:b/>
          <w:bCs/>
          <w:color w:val="000000"/>
          <w:lang w:eastAsia="ja-JP"/>
        </w:rPr>
        <w:t xml:space="preserve">: </w:t>
      </w:r>
      <w:r w:rsidRPr="00761EEC">
        <w:rPr>
          <w:b/>
          <w:bCs/>
          <w:color w:val="000000"/>
          <w:lang w:eastAsia="ja-JP"/>
        </w:rPr>
        <w:t>D</w:t>
      </w:r>
      <w:r w:rsidR="00E62E7E" w:rsidRPr="00761EEC">
        <w:rPr>
          <w:b/>
          <w:bCs/>
          <w:color w:val="000000"/>
          <w:lang w:eastAsia="ja-JP"/>
        </w:rPr>
        <w:t xml:space="preserve">ifferent PUCCHs </w:t>
      </w:r>
      <w:r w:rsidR="00F17345" w:rsidRPr="00761EEC">
        <w:rPr>
          <w:b/>
          <w:bCs/>
          <w:color w:val="000000"/>
          <w:lang w:eastAsia="ja-JP"/>
        </w:rPr>
        <w:t>for multi-PDSCH scheduling</w:t>
      </w:r>
      <w:r w:rsidRPr="00761EEC">
        <w:rPr>
          <w:b/>
          <w:bCs/>
          <w:color w:val="000000"/>
          <w:lang w:eastAsia="ja-JP"/>
        </w:rPr>
        <w:t xml:space="preserve"> </w:t>
      </w:r>
      <w:r w:rsidR="00006E73" w:rsidRPr="00761EEC">
        <w:rPr>
          <w:b/>
          <w:bCs/>
          <w:color w:val="000000"/>
          <w:lang w:eastAsia="ja-JP"/>
        </w:rPr>
        <w:t xml:space="preserve">from a span </w:t>
      </w:r>
      <w:r w:rsidRPr="00761EEC">
        <w:rPr>
          <w:b/>
          <w:bCs/>
          <w:color w:val="000000"/>
          <w:lang w:eastAsia="ja-JP"/>
        </w:rPr>
        <w:t xml:space="preserve">can be achieved by </w:t>
      </w:r>
      <w:r w:rsidR="00D07604" w:rsidRPr="00761EEC">
        <w:rPr>
          <w:b/>
          <w:bCs/>
          <w:color w:val="000000"/>
          <w:lang w:eastAsia="ja-JP"/>
        </w:rPr>
        <w:t xml:space="preserve">multiple DCIs using </w:t>
      </w:r>
      <w:r w:rsidRPr="00761EEC">
        <w:rPr>
          <w:b/>
          <w:bCs/>
          <w:color w:val="000000"/>
          <w:lang w:eastAsia="ja-JP"/>
        </w:rPr>
        <w:t>the</w:t>
      </w:r>
      <w:r w:rsidR="004B296C" w:rsidRPr="00761EEC">
        <w:rPr>
          <w:b/>
          <w:bCs/>
          <w:color w:val="000000"/>
          <w:lang w:eastAsia="ja-JP"/>
        </w:rPr>
        <w:t xml:space="preserve"> functionality of FG3-5b specified in </w:t>
      </w:r>
      <w:r w:rsidR="00784473" w:rsidRPr="00761EEC">
        <w:rPr>
          <w:b/>
          <w:bCs/>
          <w:color w:val="000000"/>
          <w:lang w:eastAsia="ja-JP"/>
        </w:rPr>
        <w:t xml:space="preserve">TR </w:t>
      </w:r>
      <w:r w:rsidR="004B296C" w:rsidRPr="00761EEC">
        <w:rPr>
          <w:b/>
          <w:bCs/>
          <w:color w:val="000000"/>
          <w:lang w:eastAsia="ja-JP"/>
        </w:rPr>
        <w:t>38.822</w:t>
      </w:r>
      <w:r w:rsidR="00A62201" w:rsidRPr="00761EEC">
        <w:rPr>
          <w:b/>
          <w:bCs/>
          <w:color w:val="000000"/>
          <w:lang w:eastAsia="ja-JP"/>
        </w:rPr>
        <w:t>.</w:t>
      </w:r>
      <w:r w:rsidR="00F17345" w:rsidRPr="00761EEC">
        <w:rPr>
          <w:b/>
          <w:bCs/>
          <w:color w:val="000000"/>
          <w:lang w:eastAsia="ja-JP"/>
        </w:rPr>
        <w:t xml:space="preserve"> </w:t>
      </w:r>
    </w:p>
    <w:p w14:paraId="68E9C73D" w14:textId="44E2B275" w:rsidR="009909FD" w:rsidRPr="00761EEC" w:rsidRDefault="009909FD" w:rsidP="00761EEC">
      <w:pPr>
        <w:spacing w:before="60" w:after="60"/>
        <w:rPr>
          <w:bCs/>
          <w:lang w:eastAsia="ja-JP"/>
        </w:rPr>
      </w:pPr>
    </w:p>
    <w:p w14:paraId="7E3A94A0" w14:textId="31F93E50" w:rsidR="006F2B67" w:rsidRPr="00761EEC" w:rsidRDefault="00101F50" w:rsidP="00761EEC">
      <w:pPr>
        <w:pStyle w:val="Heading3"/>
        <w:spacing w:before="60" w:after="60"/>
        <w:rPr>
          <w:rStyle w:val="Heading3Char"/>
          <w:rFonts w:ascii="Times New Roman" w:hAnsi="Times New Roman"/>
          <w:bCs/>
          <w:sz w:val="32"/>
          <w:szCs w:val="32"/>
          <w:lang w:eastAsia="x-none"/>
        </w:rPr>
      </w:pPr>
      <w:r w:rsidRPr="00761EEC">
        <w:rPr>
          <w:rStyle w:val="Heading3Char"/>
          <w:rFonts w:ascii="Times New Roman" w:hAnsi="Times New Roman"/>
          <w:bCs/>
          <w:sz w:val="32"/>
          <w:szCs w:val="32"/>
          <w:lang w:eastAsia="x-none"/>
        </w:rPr>
        <w:t xml:space="preserve">Time </w:t>
      </w:r>
      <w:r w:rsidR="00B66C07" w:rsidRPr="00761EEC">
        <w:rPr>
          <w:rStyle w:val="Heading3Char"/>
          <w:rFonts w:ascii="Times New Roman" w:hAnsi="Times New Roman"/>
          <w:bCs/>
          <w:sz w:val="32"/>
          <w:szCs w:val="32"/>
          <w:lang w:eastAsia="x-none"/>
        </w:rPr>
        <w:t xml:space="preserve">domain </w:t>
      </w:r>
      <w:r w:rsidRPr="00761EEC">
        <w:rPr>
          <w:rStyle w:val="Heading3Char"/>
          <w:rFonts w:ascii="Times New Roman" w:hAnsi="Times New Roman"/>
          <w:bCs/>
          <w:sz w:val="32"/>
          <w:szCs w:val="32"/>
          <w:lang w:eastAsia="x-none"/>
        </w:rPr>
        <w:t xml:space="preserve">bundling </w:t>
      </w:r>
      <w:r w:rsidR="00974F98" w:rsidRPr="00761EEC">
        <w:rPr>
          <w:rStyle w:val="Heading3Char"/>
          <w:rFonts w:ascii="Times New Roman" w:hAnsi="Times New Roman"/>
          <w:bCs/>
          <w:sz w:val="32"/>
          <w:szCs w:val="32"/>
          <w:lang w:eastAsia="x-none"/>
        </w:rPr>
        <w:t>for</w:t>
      </w:r>
      <w:r w:rsidRPr="00761EEC">
        <w:rPr>
          <w:rStyle w:val="Heading3Char"/>
          <w:rFonts w:ascii="Times New Roman" w:hAnsi="Times New Roman"/>
          <w:bCs/>
          <w:sz w:val="32"/>
          <w:szCs w:val="32"/>
          <w:lang w:eastAsia="x-none"/>
        </w:rPr>
        <w:t xml:space="preserve"> </w:t>
      </w:r>
      <w:r w:rsidR="00B6035E" w:rsidRPr="00761EEC">
        <w:rPr>
          <w:rStyle w:val="Heading3Char"/>
          <w:rFonts w:ascii="Times New Roman" w:hAnsi="Times New Roman"/>
          <w:bCs/>
          <w:sz w:val="32"/>
          <w:szCs w:val="32"/>
          <w:lang w:eastAsia="x-none"/>
        </w:rPr>
        <w:t xml:space="preserve">HARQ-ACK </w:t>
      </w:r>
      <w:r w:rsidR="00ED6BB2" w:rsidRPr="00761EEC">
        <w:rPr>
          <w:rStyle w:val="Heading3Char"/>
          <w:rFonts w:ascii="Times New Roman" w:hAnsi="Times New Roman"/>
          <w:bCs/>
          <w:sz w:val="32"/>
          <w:szCs w:val="32"/>
          <w:lang w:eastAsia="x-none"/>
        </w:rPr>
        <w:t>c</w:t>
      </w:r>
      <w:r w:rsidR="00B6035E" w:rsidRPr="00761EEC">
        <w:rPr>
          <w:rStyle w:val="Heading3Char"/>
          <w:rFonts w:ascii="Times New Roman" w:hAnsi="Times New Roman"/>
          <w:bCs/>
          <w:sz w:val="32"/>
          <w:szCs w:val="32"/>
          <w:lang w:eastAsia="x-none"/>
        </w:rPr>
        <w:t xml:space="preserve">odebook </w:t>
      </w:r>
      <w:r w:rsidR="00ED6BB2" w:rsidRPr="00761EEC">
        <w:rPr>
          <w:rStyle w:val="Heading3Char"/>
          <w:rFonts w:ascii="Times New Roman" w:hAnsi="Times New Roman"/>
          <w:bCs/>
          <w:sz w:val="32"/>
          <w:szCs w:val="32"/>
          <w:lang w:eastAsia="x-none"/>
        </w:rPr>
        <w:t>g</w:t>
      </w:r>
      <w:r w:rsidR="00B6035E" w:rsidRPr="00761EEC">
        <w:rPr>
          <w:rStyle w:val="Heading3Char"/>
          <w:rFonts w:ascii="Times New Roman" w:hAnsi="Times New Roman"/>
          <w:bCs/>
          <w:sz w:val="32"/>
          <w:szCs w:val="32"/>
          <w:lang w:eastAsia="x-none"/>
        </w:rPr>
        <w:t xml:space="preserve">eneration </w:t>
      </w:r>
    </w:p>
    <w:p w14:paraId="27A6337F" w14:textId="3398F8F8" w:rsidR="00A17B11" w:rsidRPr="00761EEC" w:rsidRDefault="00E51FD9" w:rsidP="00761EEC">
      <w:pPr>
        <w:spacing w:before="60" w:after="60"/>
        <w:rPr>
          <w:lang w:eastAsia="ko-KR"/>
        </w:rPr>
      </w:pPr>
      <w:r w:rsidRPr="00761EEC">
        <w:rPr>
          <w:lang w:eastAsia="ko-KR"/>
        </w:rPr>
        <w:t>We think that time domain bundling is beneficial for PUCCH overhead reduction</w:t>
      </w:r>
      <w:r w:rsidR="00C508CE" w:rsidRPr="00761EEC">
        <w:rPr>
          <w:lang w:eastAsia="ko-KR"/>
        </w:rPr>
        <w:t xml:space="preserve"> due to reducing </w:t>
      </w:r>
      <w:r w:rsidR="00A17B11" w:rsidRPr="00761EEC">
        <w:t>the HARQ-ACK codebook size, thus</w:t>
      </w:r>
      <w:r w:rsidR="000B6ED8" w:rsidRPr="00761EEC">
        <w:t xml:space="preserve"> it can</w:t>
      </w:r>
      <w:r w:rsidR="00A17B11" w:rsidRPr="00761EEC">
        <w:t xml:space="preserve"> achiev</w:t>
      </w:r>
      <w:r w:rsidR="000B6ED8" w:rsidRPr="00761EEC">
        <w:t>e</w:t>
      </w:r>
      <w:r w:rsidR="00A17B11" w:rsidRPr="00761EEC">
        <w:t xml:space="preserve"> a configurable balance </w:t>
      </w:r>
      <w:r w:rsidR="004C1660" w:rsidRPr="00761EEC">
        <w:t xml:space="preserve">between </w:t>
      </w:r>
      <w:r w:rsidR="007F55BB" w:rsidRPr="00761EEC">
        <w:rPr>
          <w:lang w:eastAsia="en-GB"/>
        </w:rPr>
        <w:t xml:space="preserve">HARQ-ACK codebook size </w:t>
      </w:r>
      <w:r w:rsidR="000D2725" w:rsidRPr="00761EEC">
        <w:t>and</w:t>
      </w:r>
      <w:r w:rsidR="00A17B11" w:rsidRPr="00761EEC">
        <w:t xml:space="preserve"> retransmission efficiency depending on the </w:t>
      </w:r>
      <w:r w:rsidR="007F55BB" w:rsidRPr="00761EEC">
        <w:t>application</w:t>
      </w:r>
      <w:r w:rsidR="00A17B11" w:rsidRPr="00761EEC">
        <w:t xml:space="preserve"> scenario</w:t>
      </w:r>
      <w:r w:rsidR="007F55BB" w:rsidRPr="00761EEC">
        <w:t>s</w:t>
      </w:r>
      <w:r w:rsidR="000B6ED8" w:rsidRPr="00761EEC">
        <w:t>.</w:t>
      </w:r>
      <w:r w:rsidR="006A29B8" w:rsidRPr="00761EEC">
        <w:t xml:space="preserve"> </w:t>
      </w:r>
      <w:r w:rsidR="00EA3596" w:rsidRPr="00761EEC">
        <w:t>In the following, we provide our views on the time domain bundling for Type-1 and Type-2 HARQ-</w:t>
      </w:r>
      <w:r w:rsidR="00C9654B" w:rsidRPr="00761EEC">
        <w:t>ACK codebooks.</w:t>
      </w:r>
    </w:p>
    <w:p w14:paraId="37DC86C2" w14:textId="5F795855" w:rsidR="00AE2A2C" w:rsidRPr="00761EEC" w:rsidRDefault="00B32EE4" w:rsidP="00761EEC">
      <w:pPr>
        <w:spacing w:before="60" w:after="60"/>
        <w:rPr>
          <w:b/>
          <w:bCs/>
          <w:u w:val="single"/>
          <w:lang w:eastAsia="ko-KR"/>
        </w:rPr>
      </w:pPr>
      <w:r w:rsidRPr="00761EEC">
        <w:rPr>
          <w:b/>
          <w:bCs/>
          <w:u w:val="single"/>
          <w:lang w:eastAsia="ko-KR"/>
        </w:rPr>
        <w:t>Time domain bundling for Type-1 HARQ-ACK codebook</w:t>
      </w:r>
    </w:p>
    <w:p w14:paraId="031A86FD" w14:textId="4337BFA7" w:rsidR="00B32EE4" w:rsidRPr="00761EEC" w:rsidRDefault="005F7707" w:rsidP="00761EEC">
      <w:pPr>
        <w:spacing w:before="60" w:after="60"/>
        <w:rPr>
          <w:lang w:eastAsia="ko-KR"/>
        </w:rPr>
      </w:pPr>
      <w:r w:rsidRPr="00761EEC">
        <w:rPr>
          <w:lang w:eastAsia="ko-KR"/>
        </w:rPr>
        <w:t>In</w:t>
      </w:r>
      <w:r w:rsidR="00C15471" w:rsidRPr="00761EEC">
        <w:rPr>
          <w:lang w:eastAsia="ko-KR"/>
        </w:rPr>
        <w:t xml:space="preserve"> RAN1#10</w:t>
      </w:r>
      <w:r w:rsidRPr="00761EEC">
        <w:rPr>
          <w:lang w:eastAsia="ko-KR"/>
        </w:rPr>
        <w:t>6-bis-e</w:t>
      </w:r>
      <w:r w:rsidR="00C15471" w:rsidRPr="00761EEC">
        <w:rPr>
          <w:lang w:eastAsia="ko-KR"/>
        </w:rPr>
        <w:t xml:space="preserve">, </w:t>
      </w:r>
      <w:r w:rsidR="008535B9" w:rsidRPr="00761EEC">
        <w:rPr>
          <w:lang w:eastAsia="ko-KR"/>
        </w:rPr>
        <w:t>there are two</w:t>
      </w:r>
      <w:r w:rsidR="000E4D08" w:rsidRPr="00761EEC">
        <w:rPr>
          <w:lang w:eastAsia="ko-KR"/>
        </w:rPr>
        <w:t xml:space="preserve"> possible</w:t>
      </w:r>
      <w:r w:rsidR="008535B9" w:rsidRPr="00761EEC">
        <w:rPr>
          <w:lang w:eastAsia="ko-KR"/>
        </w:rPr>
        <w:t xml:space="preserve"> options </w:t>
      </w:r>
      <w:r w:rsidR="001C7C8C" w:rsidRPr="00761EEC">
        <w:rPr>
          <w:lang w:eastAsia="ko-KR"/>
        </w:rPr>
        <w:t xml:space="preserve">for time domain bundling for Type-1 HARQ-ACK codebook </w:t>
      </w:r>
      <w:r w:rsidR="000E4D08" w:rsidRPr="00761EEC">
        <w:rPr>
          <w:lang w:eastAsia="ko-KR"/>
        </w:rPr>
        <w:t xml:space="preserve">that has been </w:t>
      </w:r>
      <w:r w:rsidR="008535B9" w:rsidRPr="00761EEC">
        <w:rPr>
          <w:lang w:eastAsia="ko-KR"/>
        </w:rPr>
        <w:t xml:space="preserve">proposed by Feature Lead (FL) </w:t>
      </w:r>
      <w:r w:rsidR="000E4D08" w:rsidRPr="00761EEC">
        <w:rPr>
          <w:lang w:eastAsia="ko-KR"/>
        </w:rPr>
        <w:t>[3]</w:t>
      </w:r>
      <w:r w:rsidR="001C7C8C" w:rsidRPr="00761EEC">
        <w:rPr>
          <w:lang w:eastAsia="ko-KR"/>
        </w:rPr>
        <w:t xml:space="preserve"> </w:t>
      </w:r>
    </w:p>
    <w:p w14:paraId="6A6F984F" w14:textId="77777777" w:rsidR="00472D81" w:rsidRPr="00761EEC" w:rsidRDefault="00472D81" w:rsidP="00761EEC">
      <w:pPr>
        <w:pStyle w:val="ListParagraph"/>
        <w:numPr>
          <w:ilvl w:val="0"/>
          <w:numId w:val="32"/>
        </w:numPr>
        <w:spacing w:before="60" w:after="60"/>
        <w:ind w:leftChars="0"/>
        <w:rPr>
          <w:color w:val="000000"/>
          <w:lang w:eastAsia="ja-JP"/>
        </w:rPr>
      </w:pPr>
      <w:r w:rsidRPr="00761EEC">
        <w:rPr>
          <w:color w:val="000000"/>
          <w:lang w:eastAsia="ja-JP"/>
        </w:rPr>
        <w:t>Option 1: Time domain bundling is pe</w:t>
      </w:r>
      <w:r w:rsidRPr="00813833">
        <w:rPr>
          <w:color w:val="000000"/>
          <w:lang w:eastAsia="ja-JP"/>
        </w:rPr>
        <w:t>rformed across all PDSCHs scheduled by a DCI and pruning procedure is based on the last SLIV</w:t>
      </w:r>
    </w:p>
    <w:p w14:paraId="7C06D12B" w14:textId="77777777" w:rsidR="00472D81" w:rsidRPr="00761EEC" w:rsidRDefault="00472D81" w:rsidP="00761EEC">
      <w:pPr>
        <w:pStyle w:val="ListParagraph"/>
        <w:numPr>
          <w:ilvl w:val="0"/>
          <w:numId w:val="32"/>
        </w:numPr>
        <w:spacing w:before="60" w:after="60"/>
        <w:ind w:leftChars="0"/>
        <w:rPr>
          <w:color w:val="000000"/>
          <w:lang w:eastAsia="ja-JP"/>
        </w:rPr>
      </w:pPr>
      <w:r w:rsidRPr="00761EEC">
        <w:rPr>
          <w:color w:val="000000"/>
          <w:lang w:eastAsia="ja-JP"/>
        </w:rPr>
        <w:t>Option 2: Time domain bundling is performed across subset of PDSCHs scheduled by a DCI, FFS for pruning procedure</w:t>
      </w:r>
    </w:p>
    <w:p w14:paraId="36DD5024" w14:textId="1F279CE5" w:rsidR="001A54F3" w:rsidRPr="00761EEC" w:rsidRDefault="001A54F3" w:rsidP="00761EEC">
      <w:pPr>
        <w:pStyle w:val="BodyText"/>
        <w:spacing w:before="60" w:after="60"/>
      </w:pPr>
      <w:r w:rsidRPr="00761EEC">
        <w:t xml:space="preserve">For Option 1, </w:t>
      </w:r>
      <w:r w:rsidR="00830B22" w:rsidRPr="00761EEC">
        <w:t xml:space="preserve">HARQ-ACK </w:t>
      </w:r>
      <w:r w:rsidR="00C520D4" w:rsidRPr="00761EEC">
        <w:t xml:space="preserve">feedback of </w:t>
      </w:r>
      <w:r w:rsidRPr="00761EEC">
        <w:t xml:space="preserve">multiple PDSCHs scheduled by a DCI </w:t>
      </w:r>
      <w:r w:rsidR="00D141AF" w:rsidRPr="00761EEC">
        <w:t xml:space="preserve">can </w:t>
      </w:r>
      <w:r w:rsidR="00AF13FE" w:rsidRPr="00761EEC">
        <w:t>be</w:t>
      </w:r>
      <w:r w:rsidRPr="00761EEC">
        <w:t xml:space="preserve"> generate</w:t>
      </w:r>
      <w:r w:rsidR="00AF13FE" w:rsidRPr="00761EEC">
        <w:t>d into</w:t>
      </w:r>
      <w:r w:rsidRPr="00761EEC">
        <w:t xml:space="preserve"> one bit (or two bits, if </w:t>
      </w:r>
      <w:r w:rsidR="00D141AF" w:rsidRPr="00761EEC">
        <w:t>two codeword</w:t>
      </w:r>
      <w:r w:rsidRPr="00761EEC">
        <w:t xml:space="preserve"> transmission is used)</w:t>
      </w:r>
      <w:r w:rsidR="004D381B" w:rsidRPr="00761EEC">
        <w:t xml:space="preserve">, so that </w:t>
      </w:r>
      <w:r w:rsidRPr="00761EEC">
        <w:t xml:space="preserve">the </w:t>
      </w:r>
      <w:r w:rsidR="00913EB0" w:rsidRPr="00761EEC">
        <w:t>Type-1</w:t>
      </w:r>
      <w:r w:rsidRPr="00761EEC">
        <w:t xml:space="preserve"> HARQ-ACK codebook generation mechanism as defined in Rel-16 can be reused. </w:t>
      </w:r>
      <w:r w:rsidR="00A412CE" w:rsidRPr="00761EEC">
        <w:t>Particularly</w:t>
      </w:r>
      <w:r w:rsidR="00AF13FE" w:rsidRPr="00761EEC">
        <w:t xml:space="preserve">, </w:t>
      </w:r>
      <w:r w:rsidRPr="00761EEC">
        <w:t>HARQ-ACK for multiple PDSCHs can be generated in the same way as for PDSCH repetition in Rel-15/16, taking the last PDSCH slot as time reference.</w:t>
      </w:r>
      <w:r w:rsidR="0089209E" w:rsidRPr="00761EEC">
        <w:t xml:space="preserve"> Therefore, Option </w:t>
      </w:r>
      <w:r w:rsidR="00DC1EF3" w:rsidRPr="00761EEC">
        <w:t xml:space="preserve">1 </w:t>
      </w:r>
      <w:r w:rsidR="0089209E" w:rsidRPr="00761EEC">
        <w:t xml:space="preserve">is </w:t>
      </w:r>
      <w:r w:rsidR="007A7E62" w:rsidRPr="00761EEC">
        <w:t xml:space="preserve">a </w:t>
      </w:r>
      <w:r w:rsidR="0089209E" w:rsidRPr="00761EEC">
        <w:t xml:space="preserve">simple solution. </w:t>
      </w:r>
    </w:p>
    <w:p w14:paraId="20228687" w14:textId="6726C10D" w:rsidR="00DB15A2" w:rsidRPr="00761EEC" w:rsidRDefault="007A7E62" w:rsidP="00761EEC">
      <w:pPr>
        <w:pStyle w:val="BodyText"/>
        <w:spacing w:before="60" w:after="60"/>
      </w:pPr>
      <w:r w:rsidRPr="00761EEC">
        <w:t xml:space="preserve">On the other hand, </w:t>
      </w:r>
      <w:r w:rsidR="00DB15A2" w:rsidRPr="00761EEC">
        <w:t>Option 2</w:t>
      </w:r>
      <w:r w:rsidR="0089209E" w:rsidRPr="00761EEC">
        <w:t xml:space="preserve"> provides more flexibility</w:t>
      </w:r>
      <w:r w:rsidR="002129D6" w:rsidRPr="00761EEC">
        <w:t>,</w:t>
      </w:r>
      <w:r w:rsidR="0089209E" w:rsidRPr="00761EEC">
        <w:t xml:space="preserve"> </w:t>
      </w:r>
      <w:r w:rsidR="001138F0" w:rsidRPr="00761EEC">
        <w:t>and</w:t>
      </w:r>
      <w:r w:rsidR="002129D6" w:rsidRPr="00761EEC">
        <w:t xml:space="preserve"> </w:t>
      </w:r>
      <w:r w:rsidR="00B90A32" w:rsidRPr="00761EEC">
        <w:t>it also</w:t>
      </w:r>
      <w:r w:rsidR="00F705FE" w:rsidRPr="00761EEC">
        <w:t xml:space="preserve"> includes the possibility of Option 1, where the subset of PDSCHs is configured as </w:t>
      </w:r>
      <w:r w:rsidR="00C003A5" w:rsidRPr="00761EEC">
        <w:t>all</w:t>
      </w:r>
      <w:r w:rsidR="00F705FE" w:rsidRPr="00761EEC">
        <w:t xml:space="preserve"> PDSCHs</w:t>
      </w:r>
      <w:r w:rsidR="00DB15A2" w:rsidRPr="00761EEC">
        <w:t xml:space="preserve"> </w:t>
      </w:r>
      <w:r w:rsidR="00F705FE" w:rsidRPr="00761EEC">
        <w:rPr>
          <w:rFonts w:eastAsia="Malgun Gothic"/>
          <w:lang w:val="en-US" w:eastAsia="ko-KR"/>
        </w:rPr>
        <w:t>scheduled by a DCI</w:t>
      </w:r>
      <w:r w:rsidR="00C53C22" w:rsidRPr="00761EEC">
        <w:rPr>
          <w:rFonts w:eastAsia="Malgun Gothic"/>
          <w:lang w:val="en-US" w:eastAsia="ko-KR"/>
        </w:rPr>
        <w:t>.</w:t>
      </w:r>
      <w:r w:rsidR="00151FD6" w:rsidRPr="00761EEC">
        <w:rPr>
          <w:rFonts w:eastAsia="Malgun Gothic"/>
          <w:lang w:val="en-US" w:eastAsia="ko-KR"/>
        </w:rPr>
        <w:t xml:space="preserve"> </w:t>
      </w:r>
      <w:r w:rsidR="007648B6" w:rsidRPr="00761EEC">
        <w:rPr>
          <w:rFonts w:eastAsia="Malgun Gothic"/>
          <w:lang w:val="en-US" w:eastAsia="ko-KR"/>
        </w:rPr>
        <w:t>This option needs to conclude how</w:t>
      </w:r>
      <w:r w:rsidR="00C163BC" w:rsidRPr="00761EEC">
        <w:rPr>
          <w:rFonts w:eastAsia="Malgun Gothic"/>
          <w:lang w:val="en-US" w:eastAsia="ko-KR"/>
        </w:rPr>
        <w:t xml:space="preserve"> the subset of PDSCHs can be determined by either configuring </w:t>
      </w:r>
      <w:r w:rsidR="00837760" w:rsidRPr="00761EEC">
        <w:rPr>
          <w:rFonts w:eastAsia="Malgun Gothic"/>
          <w:lang w:val="en-US"/>
        </w:rPr>
        <w:t>the number of bundling groups</w:t>
      </w:r>
      <w:r w:rsidR="00837760" w:rsidRPr="00813833">
        <w:rPr>
          <w:rFonts w:eastAsia="Malgun Gothic"/>
          <w:lang w:val="en-US"/>
        </w:rPr>
        <w:t xml:space="preserve"> or configuring </w:t>
      </w:r>
      <w:r w:rsidR="00837760" w:rsidRPr="00761EEC">
        <w:rPr>
          <w:rFonts w:eastAsia="Malgun Gothic"/>
          <w:lang w:val="en-US"/>
        </w:rPr>
        <w:t>the number of PDSCHs per bundling group</w:t>
      </w:r>
      <w:r w:rsidR="0052298F" w:rsidRPr="00761EEC">
        <w:rPr>
          <w:rFonts w:eastAsia="Malgun Gothic"/>
          <w:lang w:val="en-US"/>
        </w:rPr>
        <w:t xml:space="preserve">. </w:t>
      </w:r>
      <w:r w:rsidR="007648B6" w:rsidRPr="00761EEC">
        <w:rPr>
          <w:rFonts w:eastAsia="Malgun Gothic"/>
          <w:lang w:val="en-US"/>
        </w:rPr>
        <w:t>We think this is optimization and no need to</w:t>
      </w:r>
      <w:r w:rsidR="00A30B7D" w:rsidRPr="00761EEC">
        <w:rPr>
          <w:rFonts w:eastAsia="Malgun Gothic"/>
          <w:lang w:val="en-US"/>
        </w:rPr>
        <w:t xml:space="preserve"> be</w:t>
      </w:r>
      <w:r w:rsidR="007648B6" w:rsidRPr="00761EEC">
        <w:rPr>
          <w:rFonts w:eastAsia="Malgun Gothic"/>
          <w:lang w:val="en-US"/>
        </w:rPr>
        <w:t xml:space="preserve"> specified in Rel.17 as this is the last RAN1 meeting for Rel</w:t>
      </w:r>
      <w:r w:rsidR="00A30B7D" w:rsidRPr="00761EEC">
        <w:rPr>
          <w:rFonts w:eastAsia="Malgun Gothic"/>
          <w:lang w:val="en-US"/>
        </w:rPr>
        <w:t>.</w:t>
      </w:r>
      <w:r w:rsidR="007648B6" w:rsidRPr="00761EEC">
        <w:rPr>
          <w:rFonts w:eastAsia="Malgun Gothic"/>
          <w:lang w:val="en-US"/>
        </w:rPr>
        <w:t xml:space="preserve"> 17. Therefore, we propose to take Option 1.</w:t>
      </w:r>
    </w:p>
    <w:p w14:paraId="2F0B800D" w14:textId="6975A928" w:rsidR="00374A8C" w:rsidRPr="00761EEC" w:rsidRDefault="00CB407C" w:rsidP="00813833">
      <w:pPr>
        <w:spacing w:before="60" w:after="60"/>
        <w:rPr>
          <w:b/>
          <w:bCs/>
          <w:color w:val="000000"/>
          <w:lang w:eastAsia="ja-JP"/>
        </w:rPr>
      </w:pPr>
      <w:r w:rsidRPr="00761EEC">
        <w:rPr>
          <w:b/>
          <w:bCs/>
          <w:color w:val="000000"/>
          <w:lang w:eastAsia="ja-JP"/>
        </w:rPr>
        <w:t xml:space="preserve">Proposal </w:t>
      </w:r>
      <w:r w:rsidR="00A576C3" w:rsidRPr="00761EEC">
        <w:rPr>
          <w:b/>
          <w:bCs/>
          <w:color w:val="000000"/>
          <w:lang w:eastAsia="ja-JP"/>
        </w:rPr>
        <w:t>9</w:t>
      </w:r>
      <w:r w:rsidRPr="00761EEC">
        <w:rPr>
          <w:b/>
          <w:bCs/>
          <w:color w:val="000000"/>
          <w:lang w:eastAsia="ja-JP"/>
        </w:rPr>
        <w:t xml:space="preserve">: For </w:t>
      </w:r>
      <w:r w:rsidR="0075074B" w:rsidRPr="00761EEC">
        <w:rPr>
          <w:b/>
          <w:bCs/>
          <w:color w:val="000000"/>
          <w:lang w:eastAsia="ja-JP"/>
        </w:rPr>
        <w:t>T</w:t>
      </w:r>
      <w:r w:rsidRPr="00761EEC">
        <w:rPr>
          <w:b/>
          <w:bCs/>
          <w:color w:val="000000"/>
          <w:lang w:eastAsia="ja-JP"/>
        </w:rPr>
        <w:t>ype-1 HARQ-ACK codebook</w:t>
      </w:r>
      <w:r w:rsidR="009E4124" w:rsidRPr="00761EEC">
        <w:rPr>
          <w:b/>
          <w:bCs/>
          <w:color w:val="000000"/>
          <w:lang w:eastAsia="ja-JP"/>
        </w:rPr>
        <w:t xml:space="preserve">, </w:t>
      </w:r>
      <w:r w:rsidR="0075074B" w:rsidRPr="00761EEC">
        <w:rPr>
          <w:b/>
          <w:bCs/>
          <w:color w:val="000000"/>
          <w:lang w:eastAsia="ja-JP"/>
        </w:rPr>
        <w:t>t</w:t>
      </w:r>
      <w:r w:rsidRPr="00761EEC">
        <w:rPr>
          <w:b/>
          <w:bCs/>
          <w:color w:val="000000"/>
          <w:lang w:eastAsia="ja-JP"/>
        </w:rPr>
        <w:t xml:space="preserve">ime domain bundling is performed across </w:t>
      </w:r>
      <w:r w:rsidR="00304F84" w:rsidRPr="00761EEC">
        <w:rPr>
          <w:b/>
          <w:bCs/>
          <w:color w:val="000000"/>
          <w:lang w:eastAsia="ja-JP"/>
        </w:rPr>
        <w:t xml:space="preserve">all </w:t>
      </w:r>
      <w:r w:rsidRPr="00761EEC">
        <w:rPr>
          <w:b/>
          <w:bCs/>
          <w:color w:val="000000"/>
          <w:lang w:eastAsia="ja-JP"/>
        </w:rPr>
        <w:t>PDSCHs scheduled by a DCI</w:t>
      </w:r>
      <w:r w:rsidR="00304F84" w:rsidRPr="00761EEC">
        <w:rPr>
          <w:b/>
          <w:bCs/>
          <w:color w:val="000000"/>
          <w:lang w:eastAsia="ja-JP"/>
        </w:rPr>
        <w:t xml:space="preserve"> based on the last SLIV.</w:t>
      </w:r>
      <w:r w:rsidR="00101CFB" w:rsidRPr="00761EEC">
        <w:rPr>
          <w:b/>
          <w:bCs/>
          <w:color w:val="000000"/>
          <w:lang w:eastAsia="ja-JP"/>
        </w:rPr>
        <w:t xml:space="preserve"> </w:t>
      </w:r>
    </w:p>
    <w:p w14:paraId="73FC4DAF" w14:textId="77777777" w:rsidR="005F7707" w:rsidRPr="00761EEC" w:rsidRDefault="005F7707" w:rsidP="00813833">
      <w:pPr>
        <w:spacing w:before="60" w:after="60"/>
        <w:rPr>
          <w:lang w:eastAsia="ko-KR"/>
        </w:rPr>
      </w:pPr>
    </w:p>
    <w:p w14:paraId="3A051829" w14:textId="19AE0ACF" w:rsidR="00B32EE4" w:rsidRPr="00761EEC" w:rsidRDefault="00B32EE4" w:rsidP="00761EEC">
      <w:pPr>
        <w:spacing w:before="60" w:after="60"/>
        <w:rPr>
          <w:rFonts w:eastAsia="SimSun"/>
          <w:b/>
          <w:bCs/>
          <w:lang w:eastAsia="zh-CN"/>
        </w:rPr>
      </w:pPr>
      <w:r w:rsidRPr="00761EEC">
        <w:rPr>
          <w:b/>
          <w:bCs/>
          <w:u w:val="single"/>
          <w:lang w:eastAsia="ko-KR"/>
        </w:rPr>
        <w:t>Time domain bundling for Type-2 HARQ-ACK codebook</w:t>
      </w:r>
    </w:p>
    <w:p w14:paraId="1F34184E" w14:textId="75BF1FBF" w:rsidR="00BE6BE3" w:rsidRPr="00761EEC" w:rsidRDefault="00BE6BE3" w:rsidP="00761EEC">
      <w:pPr>
        <w:spacing w:before="60" w:after="60"/>
        <w:rPr>
          <w:iCs/>
          <w:lang w:eastAsia="x-none"/>
        </w:rPr>
      </w:pPr>
      <w:r w:rsidRPr="00761EEC">
        <w:rPr>
          <w:iCs/>
          <w:lang w:eastAsia="x-none"/>
        </w:rPr>
        <w:t xml:space="preserve">For Type-2 HARQ-ACK codebook, </w:t>
      </w:r>
      <w:r w:rsidR="000A6647" w:rsidRPr="00761EEC">
        <w:rPr>
          <w:iCs/>
          <w:lang w:eastAsia="x-none"/>
        </w:rPr>
        <w:t xml:space="preserve">it has been proposed </w:t>
      </w:r>
      <w:r w:rsidR="000A6647" w:rsidRPr="00761EEC">
        <w:rPr>
          <w:lang w:eastAsia="ko-KR"/>
        </w:rPr>
        <w:t xml:space="preserve">two possible options for time domain bundling in </w:t>
      </w:r>
      <w:r w:rsidR="0032343B" w:rsidRPr="00761EEC">
        <w:rPr>
          <w:lang w:eastAsia="ko-KR"/>
        </w:rPr>
        <w:t>[3] as follows</w:t>
      </w:r>
      <w:r w:rsidR="000A6647" w:rsidRPr="00761EEC">
        <w:rPr>
          <w:lang w:eastAsia="ko-KR"/>
        </w:rPr>
        <w:t xml:space="preserve"> </w:t>
      </w:r>
    </w:p>
    <w:p w14:paraId="29A6AACA" w14:textId="77777777" w:rsidR="006C17D6" w:rsidRPr="00761EEC" w:rsidRDefault="006C17D6" w:rsidP="00813833">
      <w:pPr>
        <w:pStyle w:val="ListParagraph"/>
        <w:numPr>
          <w:ilvl w:val="0"/>
          <w:numId w:val="32"/>
        </w:numPr>
        <w:spacing w:before="60" w:after="60"/>
        <w:ind w:leftChars="0"/>
        <w:rPr>
          <w:color w:val="000000"/>
          <w:lang w:eastAsia="ja-JP"/>
        </w:rPr>
      </w:pPr>
      <w:r w:rsidRPr="00761EEC">
        <w:rPr>
          <w:color w:val="000000"/>
          <w:lang w:eastAsia="ja-JP"/>
        </w:rPr>
        <w:t>Option 1: Time domain bundling is pe</w:t>
      </w:r>
      <w:r w:rsidRPr="00813833">
        <w:rPr>
          <w:color w:val="000000"/>
          <w:lang w:eastAsia="ja-JP"/>
        </w:rPr>
        <w:t>rformed across all PDSCHs scheduled by a DCI and corresponding HARQ-ACK bit belongs to the first sub-codebook.</w:t>
      </w:r>
    </w:p>
    <w:p w14:paraId="717B6A22" w14:textId="77777777" w:rsidR="006C17D6" w:rsidRPr="00761EEC" w:rsidRDefault="006C17D6" w:rsidP="00813833">
      <w:pPr>
        <w:pStyle w:val="ListParagraph"/>
        <w:numPr>
          <w:ilvl w:val="0"/>
          <w:numId w:val="32"/>
        </w:numPr>
        <w:spacing w:before="60" w:after="60"/>
        <w:ind w:leftChars="0"/>
        <w:rPr>
          <w:color w:val="000000"/>
          <w:lang w:eastAsia="ja-JP"/>
        </w:rPr>
      </w:pPr>
      <w:r w:rsidRPr="00761EEC">
        <w:rPr>
          <w:color w:val="000000"/>
          <w:lang w:eastAsia="ja-JP"/>
        </w:rPr>
        <w:t>Option 2: Time domain bundling is performed across subset of PDSCHs scheduled by a DCI, FFS for how to determine the subset of scheduled PDSCHs</w:t>
      </w:r>
    </w:p>
    <w:p w14:paraId="78CB6C0A" w14:textId="721425E5" w:rsidR="00D774D5" w:rsidRPr="00761EEC" w:rsidRDefault="00D774D5" w:rsidP="00761EEC">
      <w:pPr>
        <w:spacing w:before="60" w:after="60"/>
        <w:rPr>
          <w:rFonts w:eastAsia="SimSun"/>
          <w:lang w:eastAsia="zh-CN"/>
        </w:rPr>
      </w:pPr>
      <w:r w:rsidRPr="00761EEC">
        <w:rPr>
          <w:rFonts w:eastAsia="SimSun"/>
          <w:lang w:eastAsia="zh-CN"/>
        </w:rPr>
        <w:t xml:space="preserve">Similarly, we support </w:t>
      </w:r>
      <w:r w:rsidR="0061291E" w:rsidRPr="00761EEC">
        <w:rPr>
          <w:rFonts w:eastAsia="SimSun"/>
          <w:lang w:eastAsia="zh-CN"/>
        </w:rPr>
        <w:t xml:space="preserve">the principle of </w:t>
      </w:r>
      <w:r w:rsidRPr="00761EEC">
        <w:rPr>
          <w:rFonts w:eastAsia="SimSun"/>
          <w:lang w:eastAsia="zh-CN"/>
        </w:rPr>
        <w:t xml:space="preserve">Option </w:t>
      </w:r>
      <w:r w:rsidR="0020032D" w:rsidRPr="00761EEC">
        <w:rPr>
          <w:rFonts w:eastAsia="SimSun"/>
          <w:lang w:eastAsia="zh-CN"/>
        </w:rPr>
        <w:t>1</w:t>
      </w:r>
      <w:r w:rsidRPr="00761EEC">
        <w:rPr>
          <w:rFonts w:eastAsia="SimSun"/>
          <w:lang w:eastAsia="zh-CN"/>
        </w:rPr>
        <w:t xml:space="preserve"> because it </w:t>
      </w:r>
      <w:r w:rsidR="0020032D" w:rsidRPr="00761EEC">
        <w:rPr>
          <w:rFonts w:eastAsia="SimSun"/>
          <w:lang w:eastAsia="zh-CN"/>
        </w:rPr>
        <w:t>does not require more discussion</w:t>
      </w:r>
      <w:r w:rsidR="00A30B7D" w:rsidRPr="00761EEC">
        <w:rPr>
          <w:rFonts w:eastAsia="SimSun"/>
          <w:lang w:eastAsia="zh-CN"/>
        </w:rPr>
        <w:t>s</w:t>
      </w:r>
      <w:r w:rsidR="0020032D" w:rsidRPr="00761EEC">
        <w:rPr>
          <w:rFonts w:eastAsia="SimSun"/>
          <w:lang w:eastAsia="zh-CN"/>
        </w:rPr>
        <w:t xml:space="preserve"> on how to determine the subset of scheduled PDSCHs.</w:t>
      </w:r>
    </w:p>
    <w:p w14:paraId="3641EBE8" w14:textId="589E81CB" w:rsidR="00D774D5" w:rsidRPr="00761EEC" w:rsidRDefault="00D774D5" w:rsidP="00761EEC">
      <w:pPr>
        <w:spacing w:before="60" w:after="60"/>
        <w:rPr>
          <w:b/>
          <w:bCs/>
          <w:color w:val="000000"/>
          <w:lang w:eastAsia="ja-JP"/>
        </w:rPr>
      </w:pPr>
      <w:r w:rsidRPr="00761EEC">
        <w:rPr>
          <w:b/>
          <w:bCs/>
          <w:color w:val="000000"/>
          <w:lang w:eastAsia="ja-JP"/>
        </w:rPr>
        <w:t xml:space="preserve">Proposal </w:t>
      </w:r>
      <w:r w:rsidR="00A576C3" w:rsidRPr="00761EEC">
        <w:rPr>
          <w:b/>
          <w:bCs/>
          <w:color w:val="000000"/>
          <w:lang w:eastAsia="ja-JP"/>
        </w:rPr>
        <w:t>10</w:t>
      </w:r>
      <w:r w:rsidRPr="00761EEC">
        <w:rPr>
          <w:b/>
          <w:bCs/>
          <w:color w:val="000000"/>
          <w:lang w:eastAsia="ja-JP"/>
        </w:rPr>
        <w:t>: For Type-</w:t>
      </w:r>
      <w:r w:rsidR="00376007" w:rsidRPr="00761EEC">
        <w:rPr>
          <w:b/>
          <w:bCs/>
          <w:color w:val="000000"/>
          <w:lang w:eastAsia="ja-JP"/>
        </w:rPr>
        <w:t>2</w:t>
      </w:r>
      <w:r w:rsidRPr="00761EEC">
        <w:rPr>
          <w:b/>
          <w:bCs/>
          <w:color w:val="000000"/>
          <w:lang w:eastAsia="ja-JP"/>
        </w:rPr>
        <w:t xml:space="preserve"> HARQ-ACK codebook, time domain bundling is performed across </w:t>
      </w:r>
      <w:r w:rsidR="0020032D" w:rsidRPr="00761EEC">
        <w:rPr>
          <w:b/>
          <w:bCs/>
          <w:color w:val="000000"/>
          <w:lang w:eastAsia="ja-JP"/>
        </w:rPr>
        <w:t>all</w:t>
      </w:r>
      <w:r w:rsidRPr="00761EEC">
        <w:rPr>
          <w:b/>
          <w:bCs/>
          <w:color w:val="000000"/>
          <w:lang w:eastAsia="ja-JP"/>
        </w:rPr>
        <w:t xml:space="preserve"> PDSCHs scheduled by a DCI</w:t>
      </w:r>
      <w:r w:rsidR="0020032D" w:rsidRPr="00761EEC">
        <w:rPr>
          <w:b/>
          <w:bCs/>
          <w:color w:val="000000"/>
          <w:lang w:eastAsia="ja-JP"/>
        </w:rPr>
        <w:t xml:space="preserve"> and corresponding HARQ-ACK bits belong to the first sub-codebook</w:t>
      </w:r>
      <w:r w:rsidR="004F0186" w:rsidRPr="00761EEC">
        <w:rPr>
          <w:b/>
          <w:bCs/>
          <w:color w:val="000000"/>
          <w:lang w:eastAsia="ja-JP"/>
        </w:rPr>
        <w:t>.</w:t>
      </w:r>
      <w:r w:rsidRPr="00761EEC">
        <w:rPr>
          <w:b/>
          <w:bCs/>
          <w:color w:val="000000"/>
          <w:lang w:eastAsia="ja-JP"/>
        </w:rPr>
        <w:t xml:space="preserve"> </w:t>
      </w:r>
    </w:p>
    <w:p w14:paraId="30A4F3BB" w14:textId="77777777" w:rsidR="00D774D5" w:rsidRPr="00761EEC" w:rsidRDefault="00D774D5" w:rsidP="00761EEC">
      <w:pPr>
        <w:spacing w:before="60" w:after="60"/>
        <w:rPr>
          <w:rFonts w:eastAsia="SimSun"/>
          <w:lang w:eastAsia="zh-CN"/>
        </w:rPr>
      </w:pPr>
    </w:p>
    <w:p w14:paraId="5DB89DB4" w14:textId="77777777" w:rsidR="001354E5" w:rsidRPr="00761EEC" w:rsidRDefault="001354E5" w:rsidP="00761EEC">
      <w:pPr>
        <w:spacing w:before="60" w:after="60"/>
        <w:rPr>
          <w:rFonts w:eastAsia="SimSun"/>
          <w:lang w:eastAsia="zh-CN"/>
        </w:rPr>
      </w:pPr>
    </w:p>
    <w:p w14:paraId="6996A160" w14:textId="355DC63B" w:rsidR="00AF4B3C" w:rsidRPr="00761EEC" w:rsidRDefault="00AF4B3C" w:rsidP="00761EEC">
      <w:pPr>
        <w:pStyle w:val="Heading1"/>
        <w:tabs>
          <w:tab w:val="num" w:pos="426"/>
        </w:tabs>
        <w:spacing w:before="60" w:after="60"/>
        <w:ind w:left="426" w:hanging="426"/>
        <w:rPr>
          <w:rFonts w:ascii="Times New Roman" w:hAnsi="Times New Roman"/>
          <w:szCs w:val="36"/>
          <w:lang w:eastAsia="ja-JP"/>
        </w:rPr>
      </w:pPr>
      <w:r w:rsidRPr="00761EEC">
        <w:rPr>
          <w:rFonts w:ascii="Times New Roman" w:hAnsi="Times New Roman"/>
          <w:szCs w:val="36"/>
          <w:lang w:eastAsia="ja-JP"/>
        </w:rPr>
        <w:t>Conclusions</w:t>
      </w:r>
    </w:p>
    <w:p w14:paraId="1C44B67E" w14:textId="4E977A7F" w:rsidR="00D73FF5" w:rsidRPr="00761EEC" w:rsidRDefault="00D73FF5" w:rsidP="00761EEC">
      <w:pPr>
        <w:spacing w:beforeLines="50" w:before="120" w:afterLines="50" w:after="120"/>
        <w:rPr>
          <w:lang w:eastAsia="ja-JP"/>
        </w:rPr>
      </w:pPr>
      <w:r w:rsidRPr="00761EEC">
        <w:rPr>
          <w:lang w:eastAsia="ja-JP"/>
        </w:rPr>
        <w:t xml:space="preserve">In this contribution, </w:t>
      </w:r>
      <w:r w:rsidR="007E68AC" w:rsidRPr="00761EEC">
        <w:rPr>
          <w:lang w:eastAsia="ja-JP"/>
        </w:rPr>
        <w:t>w</w:t>
      </w:r>
      <w:r w:rsidR="0009076E" w:rsidRPr="00761EEC">
        <w:rPr>
          <w:lang w:eastAsia="ja-JP"/>
        </w:rPr>
        <w:t xml:space="preserve">e </w:t>
      </w:r>
      <w:r w:rsidRPr="00761EEC">
        <w:rPr>
          <w:lang w:eastAsia="ja-JP"/>
        </w:rPr>
        <w:t xml:space="preserve">made </w:t>
      </w:r>
      <w:r w:rsidR="003C75FE" w:rsidRPr="00761EEC">
        <w:rPr>
          <w:lang w:eastAsia="ja-JP"/>
        </w:rPr>
        <w:t xml:space="preserve">the </w:t>
      </w:r>
      <w:r w:rsidRPr="00761EEC">
        <w:rPr>
          <w:lang w:eastAsia="ja-JP"/>
        </w:rPr>
        <w:t>following proposals</w:t>
      </w:r>
      <w:r w:rsidR="00F4281D" w:rsidRPr="00761EEC">
        <w:rPr>
          <w:lang w:eastAsia="ja-JP"/>
        </w:rPr>
        <w:t xml:space="preserve"> and observation</w:t>
      </w:r>
      <w:r w:rsidR="007F21CC" w:rsidRPr="00761EEC">
        <w:rPr>
          <w:lang w:eastAsia="ja-JP"/>
        </w:rPr>
        <w:t>s</w:t>
      </w:r>
      <w:r w:rsidRPr="00761EEC">
        <w:rPr>
          <w:lang w:eastAsia="ja-JP"/>
        </w:rPr>
        <w:t>.</w:t>
      </w:r>
    </w:p>
    <w:p w14:paraId="15B2880D" w14:textId="7C668A9B" w:rsidR="00F4281D" w:rsidRPr="00761EEC" w:rsidRDefault="00F4281D" w:rsidP="00761EEC">
      <w:pPr>
        <w:spacing w:before="60" w:after="60"/>
        <w:rPr>
          <w:b/>
          <w:bCs/>
          <w:lang w:eastAsia="ja-JP"/>
        </w:rPr>
      </w:pPr>
      <w:r w:rsidRPr="00761EEC">
        <w:rPr>
          <w:b/>
          <w:bCs/>
          <w:u w:val="single"/>
          <w:lang w:eastAsia="ja-JP"/>
        </w:rPr>
        <w:t>Proposals</w:t>
      </w:r>
      <w:r w:rsidRPr="00761EEC">
        <w:rPr>
          <w:b/>
          <w:bCs/>
          <w:lang w:eastAsia="ja-JP"/>
        </w:rPr>
        <w:t>:</w:t>
      </w:r>
    </w:p>
    <w:p w14:paraId="536AA813" w14:textId="77777777" w:rsidR="004E2314" w:rsidRPr="00761EEC" w:rsidRDefault="004E2314" w:rsidP="00761EEC">
      <w:pPr>
        <w:spacing w:before="60" w:after="60"/>
        <w:rPr>
          <w:rFonts w:eastAsia="Times New Roman"/>
          <w:b/>
          <w:bCs/>
          <w:lang w:eastAsia="zh-CN"/>
        </w:rPr>
      </w:pPr>
      <w:r w:rsidRPr="00761EEC">
        <w:rPr>
          <w:b/>
          <w:bCs/>
          <w:iCs/>
          <w:lang w:val="en-US" w:eastAsia="ko-KR"/>
        </w:rPr>
        <w:t xml:space="preserve">Proposal 1: </w:t>
      </w:r>
      <w:r w:rsidRPr="00761EEC">
        <w:rPr>
          <w:rFonts w:eastAsia="Times New Roman"/>
          <w:b/>
          <w:bCs/>
          <w:lang w:eastAsia="zh-CN"/>
        </w:rPr>
        <w:t>For TDRA in a DCI that can schedule multiple PDSCHs (or PUSCHs),</w:t>
      </w:r>
    </w:p>
    <w:p w14:paraId="3DBEB952" w14:textId="77777777" w:rsidR="004E2314" w:rsidRPr="00761EEC" w:rsidRDefault="004E2314" w:rsidP="00761EEC">
      <w:pPr>
        <w:pStyle w:val="ListParagraph"/>
        <w:numPr>
          <w:ilvl w:val="0"/>
          <w:numId w:val="30"/>
        </w:numPr>
        <w:spacing w:before="60" w:after="60"/>
        <w:ind w:leftChars="0"/>
        <w:rPr>
          <w:rFonts w:eastAsia="Times New Roman"/>
          <w:b/>
          <w:bCs/>
          <w:lang w:eastAsia="zh-CN"/>
        </w:rPr>
      </w:pPr>
      <w:r w:rsidRPr="00761EEC">
        <w:rPr>
          <w:rFonts w:eastAsia="Times New Roman"/>
          <w:b/>
          <w:bCs/>
        </w:rPr>
        <w:lastRenderedPageBreak/>
        <w:t>The maximum value of the gap between two consecutively scheduled PDSCHs or between two consecutively scheduled PUSCHs is 2 slots,</w:t>
      </w:r>
    </w:p>
    <w:p w14:paraId="58D84D8A" w14:textId="77777777" w:rsidR="004E2314" w:rsidRPr="00761EEC" w:rsidRDefault="004E2314" w:rsidP="00761EEC">
      <w:pPr>
        <w:pStyle w:val="ListParagraph"/>
        <w:numPr>
          <w:ilvl w:val="0"/>
          <w:numId w:val="30"/>
        </w:numPr>
        <w:spacing w:before="60" w:after="60"/>
        <w:ind w:leftChars="0"/>
        <w:rPr>
          <w:rFonts w:eastAsia="Times New Roman"/>
          <w:b/>
          <w:bCs/>
          <w:lang w:eastAsia="zh-CN"/>
        </w:rPr>
      </w:pPr>
      <w:r w:rsidRPr="00761EEC">
        <w:rPr>
          <w:rFonts w:eastAsia="Times New Roman"/>
          <w:b/>
          <w:bCs/>
        </w:rPr>
        <w:t>The maximum number of gaps is 2.</w:t>
      </w:r>
    </w:p>
    <w:p w14:paraId="2EFE8AD9" w14:textId="77777777" w:rsidR="00A119EE" w:rsidRPr="00761EEC" w:rsidRDefault="00A119EE" w:rsidP="00761EEC">
      <w:pPr>
        <w:spacing w:before="60" w:after="60"/>
        <w:jc w:val="both"/>
        <w:rPr>
          <w:rFonts w:eastAsia="Times New Roman"/>
          <w:b/>
          <w:bCs/>
          <w:lang w:val="en-US" w:eastAsia="zh-CN"/>
        </w:rPr>
      </w:pPr>
      <w:r w:rsidRPr="00761EEC">
        <w:rPr>
          <w:rFonts w:eastAsiaTheme="minorEastAsia"/>
          <w:b/>
          <w:bCs/>
          <w:color w:val="000000"/>
          <w:lang w:eastAsia="ja-JP"/>
        </w:rPr>
        <w:t xml:space="preserve">Proposal 2: </w:t>
      </w:r>
      <w:r w:rsidRPr="00761EEC">
        <w:rPr>
          <w:rFonts w:eastAsia="Times New Roman"/>
          <w:b/>
          <w:bCs/>
          <w:lang w:eastAsia="ko-KR"/>
        </w:rPr>
        <w:t>For SCSs of 480 kHz and 960 kHz, for a DCI that can schedule multiple PUSCHs and is configured with the TDRA table containing at least one row with multiple SLIVs,</w:t>
      </w:r>
    </w:p>
    <w:p w14:paraId="762169BD" w14:textId="5C2F6C76" w:rsidR="00A119EE" w:rsidRPr="00761EEC" w:rsidRDefault="00A119EE" w:rsidP="00761EEC">
      <w:pPr>
        <w:pStyle w:val="ListParagraph"/>
        <w:numPr>
          <w:ilvl w:val="0"/>
          <w:numId w:val="32"/>
        </w:numPr>
        <w:spacing w:before="60" w:after="60"/>
        <w:ind w:leftChars="0"/>
        <w:rPr>
          <w:b/>
          <w:bCs/>
          <w:color w:val="000000"/>
          <w:lang w:eastAsia="ja-JP"/>
        </w:rPr>
      </w:pPr>
      <w:r w:rsidRPr="00761EEC">
        <w:rPr>
          <w:rFonts w:eastAsia="Times New Roman"/>
          <w:b/>
          <w:bCs/>
          <w:lang w:eastAsia="zh-CN"/>
        </w:rPr>
        <w:t xml:space="preserve">If </w:t>
      </w:r>
      <w:r w:rsidRPr="00761EEC">
        <w:rPr>
          <w:rFonts w:eastAsia="Times New Roman"/>
          <w:b/>
          <w:bCs/>
          <w:lang w:eastAsia="ko-KR"/>
        </w:rPr>
        <w:t xml:space="preserve">CBG-based (re)transmission is configured, </w:t>
      </w:r>
      <w:r w:rsidRPr="00761EEC">
        <w:rPr>
          <w:rFonts w:eastAsia="Times New Roman"/>
          <w:b/>
          <w:bCs/>
          <w:lang w:eastAsia="zh-CN"/>
        </w:rPr>
        <w:t>CBGTI field is not present when more than one PUSCHs are scheduled, but is present when a single PUSCH is scheduled, as in Rel</w:t>
      </w:r>
      <w:r w:rsidR="004C035F" w:rsidRPr="00761EEC">
        <w:rPr>
          <w:rFonts w:eastAsia="Times New Roman"/>
          <w:b/>
          <w:bCs/>
          <w:lang w:eastAsia="zh-CN"/>
        </w:rPr>
        <w:t xml:space="preserve">. </w:t>
      </w:r>
      <w:r w:rsidRPr="00761EEC">
        <w:rPr>
          <w:rFonts w:eastAsia="Times New Roman"/>
          <w:b/>
          <w:bCs/>
          <w:lang w:eastAsia="zh-CN"/>
        </w:rPr>
        <w:t>16.</w:t>
      </w:r>
    </w:p>
    <w:p w14:paraId="7AE27FBA" w14:textId="77777777" w:rsidR="00A119EE" w:rsidRPr="00761EEC" w:rsidRDefault="00A119EE" w:rsidP="00761EEC">
      <w:pPr>
        <w:spacing w:before="60" w:after="60"/>
        <w:jc w:val="both"/>
        <w:rPr>
          <w:rFonts w:eastAsia="Times New Roman"/>
          <w:b/>
          <w:bCs/>
          <w:lang w:val="en-US" w:eastAsia="zh-CN"/>
        </w:rPr>
      </w:pPr>
      <w:r w:rsidRPr="00761EEC">
        <w:rPr>
          <w:b/>
          <w:bCs/>
          <w:color w:val="000000"/>
          <w:lang w:eastAsia="ja-JP"/>
        </w:rPr>
        <w:t xml:space="preserve">Proposal 3: </w:t>
      </w:r>
      <w:r w:rsidRPr="00761EEC">
        <w:rPr>
          <w:rFonts w:eastAsia="Times New Roman"/>
          <w:b/>
          <w:bCs/>
          <w:lang w:eastAsia="ko-KR"/>
        </w:rPr>
        <w:t>For SCSs of 120 kHz, 480 kHz, and 960 kHz, for a DCI that can schedule multiple PDSCHs and is configured with the TDRA table containing at least one row with multiple SLIVs,</w:t>
      </w:r>
    </w:p>
    <w:p w14:paraId="5E4AFD60" w14:textId="24BA43F0" w:rsidR="00A119EE" w:rsidRPr="00761EEC" w:rsidRDefault="00A119EE" w:rsidP="00761EEC">
      <w:pPr>
        <w:pStyle w:val="ListParagraph"/>
        <w:numPr>
          <w:ilvl w:val="0"/>
          <w:numId w:val="32"/>
        </w:numPr>
        <w:spacing w:before="60" w:after="60"/>
        <w:ind w:leftChars="0"/>
        <w:rPr>
          <w:b/>
          <w:bCs/>
          <w:color w:val="000000"/>
          <w:lang w:eastAsia="ja-JP"/>
        </w:rPr>
      </w:pPr>
      <w:r w:rsidRPr="00761EEC">
        <w:rPr>
          <w:rFonts w:eastAsia="Times New Roman"/>
          <w:b/>
          <w:bCs/>
          <w:lang w:eastAsia="zh-CN"/>
        </w:rPr>
        <w:t xml:space="preserve">If </w:t>
      </w:r>
      <w:r w:rsidRPr="00761EEC">
        <w:rPr>
          <w:rFonts w:eastAsia="Times New Roman"/>
          <w:b/>
          <w:bCs/>
          <w:lang w:eastAsia="ko-KR"/>
        </w:rPr>
        <w:t xml:space="preserve">CBG-based (re)transmission is configured, </w:t>
      </w:r>
      <w:r w:rsidRPr="00761EEC">
        <w:rPr>
          <w:rFonts w:eastAsia="Times New Roman"/>
          <w:b/>
          <w:bCs/>
          <w:lang w:eastAsia="zh-CN"/>
        </w:rPr>
        <w:t>CBGTI/CBGFI fields are not present when more than one PDSCHs are scheduled, but are present when a single PUSCH is scheduled, as in Rel</w:t>
      </w:r>
      <w:r w:rsidR="004C035F" w:rsidRPr="00761EEC">
        <w:rPr>
          <w:rFonts w:eastAsia="Times New Roman"/>
          <w:b/>
          <w:bCs/>
          <w:lang w:eastAsia="zh-CN"/>
        </w:rPr>
        <w:t xml:space="preserve">. </w:t>
      </w:r>
      <w:r w:rsidRPr="00761EEC">
        <w:rPr>
          <w:rFonts w:eastAsia="Times New Roman"/>
          <w:b/>
          <w:bCs/>
          <w:lang w:eastAsia="zh-CN"/>
        </w:rPr>
        <w:t>16.</w:t>
      </w:r>
    </w:p>
    <w:p w14:paraId="5A2492DB" w14:textId="77777777" w:rsidR="00A119EE" w:rsidRPr="00761EEC" w:rsidRDefault="00A119EE" w:rsidP="00761EEC">
      <w:pPr>
        <w:spacing w:before="60" w:after="60"/>
        <w:rPr>
          <w:b/>
          <w:bCs/>
          <w:color w:val="000000"/>
          <w:lang w:eastAsia="ja-JP"/>
        </w:rPr>
      </w:pPr>
      <w:r w:rsidRPr="00761EEC">
        <w:rPr>
          <w:b/>
          <w:bCs/>
          <w:color w:val="000000"/>
          <w:lang w:eastAsia="ja-JP"/>
        </w:rPr>
        <w:t>Proposal 4: No need to have the optimization of FDRA size.</w:t>
      </w:r>
    </w:p>
    <w:p w14:paraId="5F6B291C" w14:textId="77777777" w:rsidR="00A119EE" w:rsidRPr="00761EEC" w:rsidRDefault="00A119EE" w:rsidP="00761EEC">
      <w:pPr>
        <w:spacing w:before="60" w:after="60"/>
        <w:contextualSpacing/>
        <w:jc w:val="both"/>
        <w:rPr>
          <w:b/>
          <w:bCs/>
          <w:color w:val="000000"/>
          <w:lang w:eastAsia="ja-JP"/>
        </w:rPr>
      </w:pPr>
      <w:r w:rsidRPr="00761EEC">
        <w:rPr>
          <w:b/>
          <w:bCs/>
          <w:color w:val="000000"/>
          <w:lang w:eastAsia="ja-JP"/>
        </w:rPr>
        <w:t>Proposal 5: For the case of one multi-PDSCH (or multi-PUSCH) scheduling DCI and one single-PDSCH (or single-PUSCH) scheduling DCI, support the single-PDSCH (or single-PUSCH) scheduling DCI having higher priority than the multi-PDSCH (or multi-PUSCH) scheduling DCI</w:t>
      </w:r>
    </w:p>
    <w:p w14:paraId="2D14F5E2" w14:textId="77777777" w:rsidR="00A119EE" w:rsidRPr="00761EEC" w:rsidRDefault="00A119EE" w:rsidP="00761EEC">
      <w:pPr>
        <w:pStyle w:val="ListParagraph"/>
        <w:numPr>
          <w:ilvl w:val="0"/>
          <w:numId w:val="32"/>
        </w:numPr>
        <w:spacing w:before="60" w:after="60"/>
        <w:ind w:leftChars="0"/>
        <w:contextualSpacing/>
        <w:jc w:val="both"/>
        <w:rPr>
          <w:b/>
          <w:bCs/>
          <w:color w:val="000000"/>
          <w:lang w:eastAsia="ja-JP"/>
        </w:rPr>
      </w:pPr>
      <w:r w:rsidRPr="00761EEC">
        <w:rPr>
          <w:b/>
          <w:bCs/>
          <w:color w:val="000000"/>
          <w:lang w:eastAsia="ja-JP"/>
        </w:rPr>
        <w:t>FFS on details of scheduling and out-of-order handling.</w:t>
      </w:r>
    </w:p>
    <w:p w14:paraId="1829A95C" w14:textId="77777777" w:rsidR="00A119EE" w:rsidRPr="00761EEC" w:rsidRDefault="00A119EE" w:rsidP="00761EEC">
      <w:pPr>
        <w:spacing w:before="60" w:after="60"/>
        <w:contextualSpacing/>
        <w:jc w:val="both"/>
        <w:rPr>
          <w:rFonts w:eastAsia="Malgun Gothic"/>
          <w:b/>
          <w:bCs/>
          <w:lang w:val="en-US"/>
        </w:rPr>
      </w:pPr>
      <w:r w:rsidRPr="00761EEC">
        <w:rPr>
          <w:b/>
          <w:bCs/>
          <w:color w:val="000000"/>
          <w:lang w:eastAsia="ja-JP"/>
        </w:rPr>
        <w:t xml:space="preserve">Proposal 6: </w:t>
      </w:r>
      <w:r w:rsidRPr="00761EEC">
        <w:rPr>
          <w:b/>
          <w:bCs/>
          <w:lang w:eastAsia="ko-KR"/>
        </w:rPr>
        <w:t>For the case where two multi-PDSCH (or multi-PUSCH) scheduling DCIs end in the same symbol, but two multi-PDSCH (or multi-PUSCH) scheduling DCIs have overlapping spans, UE does not expect any of the scheduled PDSCHs (or PUSCHs) to lead to out-of-order scheduling.</w:t>
      </w:r>
    </w:p>
    <w:p w14:paraId="33B9A5D7" w14:textId="77777777" w:rsidR="00A119EE" w:rsidRPr="00761EEC" w:rsidRDefault="00A119EE" w:rsidP="00761EEC">
      <w:pPr>
        <w:spacing w:before="60" w:after="60"/>
        <w:rPr>
          <w:b/>
          <w:bCs/>
        </w:rPr>
      </w:pPr>
      <w:r w:rsidRPr="00761EEC">
        <w:rPr>
          <w:b/>
          <w:bCs/>
        </w:rPr>
        <w:t xml:space="preserve">Proposal 7: </w:t>
      </w:r>
      <w:r w:rsidRPr="00761EEC">
        <w:rPr>
          <w:b/>
          <w:bCs/>
          <w:color w:val="000000"/>
          <w:lang w:eastAsia="ja-JP"/>
        </w:rPr>
        <w:t xml:space="preserve">For </w:t>
      </w:r>
      <w:r w:rsidRPr="00761EEC">
        <w:rPr>
          <w:b/>
          <w:bCs/>
          <w:lang w:eastAsia="ko-KR"/>
        </w:rPr>
        <w:t xml:space="preserve">multi-PDSCH scheduling, </w:t>
      </w:r>
      <w:r w:rsidRPr="00761EEC">
        <w:rPr>
          <w:b/>
          <w:bCs/>
        </w:rPr>
        <w:t>UE does not expect any of the scheduled/SPS PDSCHs and the resource for the HARQ-ACK transmission lead to out-of-order scheduling.</w:t>
      </w:r>
    </w:p>
    <w:p w14:paraId="6FBE45B3" w14:textId="77777777" w:rsidR="00A119EE" w:rsidRPr="00761EEC" w:rsidRDefault="00A119EE" w:rsidP="00761EEC">
      <w:pPr>
        <w:spacing w:before="60" w:after="60"/>
        <w:rPr>
          <w:b/>
          <w:bCs/>
          <w:color w:val="000000"/>
          <w:lang w:eastAsia="ja-JP"/>
        </w:rPr>
      </w:pPr>
      <w:r w:rsidRPr="00761EEC">
        <w:rPr>
          <w:b/>
          <w:bCs/>
          <w:color w:val="000000"/>
          <w:lang w:eastAsia="ja-JP"/>
        </w:rPr>
        <w:t>Proposal 8: Not to support HARQ-ACK information corresponding to different PDSCHs scheduled by the DCI can be carried by different PUCCH(s) in Rel. 17.</w:t>
      </w:r>
    </w:p>
    <w:p w14:paraId="20E133DB" w14:textId="77777777" w:rsidR="00CD6E3D" w:rsidRPr="00761EEC" w:rsidRDefault="00CD6E3D" w:rsidP="00761EEC">
      <w:pPr>
        <w:spacing w:before="60" w:after="60"/>
        <w:rPr>
          <w:b/>
          <w:bCs/>
          <w:color w:val="000000"/>
          <w:lang w:eastAsia="ja-JP"/>
        </w:rPr>
      </w:pPr>
      <w:r w:rsidRPr="00761EEC">
        <w:rPr>
          <w:b/>
          <w:bCs/>
          <w:color w:val="000000"/>
          <w:lang w:eastAsia="ja-JP"/>
        </w:rPr>
        <w:t xml:space="preserve">Proposal 9: For Type-1 HARQ-ACK codebook, time domain bundling is performed across all PDSCHs scheduled by a DCI based on the last SLIV. </w:t>
      </w:r>
    </w:p>
    <w:p w14:paraId="619EAF75" w14:textId="77777777" w:rsidR="00CD6E3D" w:rsidRPr="00761EEC" w:rsidRDefault="00CD6E3D" w:rsidP="00761EEC">
      <w:pPr>
        <w:spacing w:before="60" w:after="60"/>
        <w:rPr>
          <w:b/>
          <w:bCs/>
          <w:color w:val="000000"/>
          <w:lang w:eastAsia="ja-JP"/>
        </w:rPr>
      </w:pPr>
      <w:r w:rsidRPr="00761EEC">
        <w:rPr>
          <w:b/>
          <w:bCs/>
          <w:color w:val="000000"/>
          <w:lang w:eastAsia="ja-JP"/>
        </w:rPr>
        <w:t xml:space="preserve">Proposal 10: For Type-2 HARQ-ACK codebook, time domain bundling is performed across all PDSCHs scheduled by a DCI and corresponding HARQ-ACK bits belongs to the first sub-codebook. </w:t>
      </w:r>
    </w:p>
    <w:p w14:paraId="1679CFC6" w14:textId="77777777" w:rsidR="00A119EE" w:rsidRPr="00761EEC" w:rsidRDefault="00A119EE" w:rsidP="00761EEC">
      <w:pPr>
        <w:spacing w:before="60" w:after="60"/>
        <w:rPr>
          <w:b/>
          <w:bCs/>
          <w:iCs/>
          <w:lang w:val="en-US" w:eastAsia="ko-KR"/>
        </w:rPr>
      </w:pPr>
    </w:p>
    <w:p w14:paraId="03514FBD" w14:textId="77777777" w:rsidR="000E36C4" w:rsidRPr="00761EEC" w:rsidRDefault="000E36C4" w:rsidP="00761EEC">
      <w:pPr>
        <w:tabs>
          <w:tab w:val="left" w:pos="3590"/>
        </w:tabs>
        <w:spacing w:beforeLines="50" w:before="120" w:after="60"/>
        <w:rPr>
          <w:rFonts w:eastAsiaTheme="minorEastAsia"/>
          <w:lang w:eastAsia="ja-JP"/>
        </w:rPr>
      </w:pPr>
    </w:p>
    <w:p w14:paraId="024B0D58" w14:textId="56C43B8F" w:rsidR="00F4281D" w:rsidRPr="00761EEC" w:rsidRDefault="00F4281D" w:rsidP="00761EEC">
      <w:pPr>
        <w:tabs>
          <w:tab w:val="left" w:pos="3590"/>
        </w:tabs>
        <w:spacing w:beforeLines="50" w:before="120" w:after="60"/>
        <w:rPr>
          <w:rFonts w:eastAsiaTheme="minorEastAsia"/>
          <w:b/>
          <w:bCs/>
          <w:lang w:eastAsia="ja-JP"/>
        </w:rPr>
      </w:pPr>
      <w:r w:rsidRPr="00761EEC">
        <w:rPr>
          <w:rFonts w:eastAsiaTheme="minorEastAsia"/>
          <w:b/>
          <w:bCs/>
          <w:u w:val="single"/>
          <w:lang w:eastAsia="ja-JP"/>
        </w:rPr>
        <w:t>Observations</w:t>
      </w:r>
      <w:r w:rsidRPr="00761EEC">
        <w:rPr>
          <w:rFonts w:eastAsiaTheme="minorEastAsia"/>
          <w:b/>
          <w:bCs/>
          <w:lang w:eastAsia="ja-JP"/>
        </w:rPr>
        <w:t>:</w:t>
      </w:r>
    </w:p>
    <w:p w14:paraId="56111815" w14:textId="68C5B14A" w:rsidR="00F4281D" w:rsidRPr="00761EEC" w:rsidRDefault="000E36C4" w:rsidP="00761EEC">
      <w:pPr>
        <w:tabs>
          <w:tab w:val="left" w:pos="3590"/>
        </w:tabs>
        <w:spacing w:beforeLines="50" w:before="120" w:after="60"/>
        <w:rPr>
          <w:b/>
          <w:bCs/>
          <w:color w:val="000000"/>
          <w:lang w:eastAsia="ja-JP"/>
        </w:rPr>
      </w:pPr>
      <w:r w:rsidRPr="00761EEC">
        <w:rPr>
          <w:b/>
          <w:bCs/>
          <w:color w:val="000000"/>
          <w:lang w:eastAsia="ja-JP"/>
        </w:rPr>
        <w:t>Observation 1: Different PUCCHs for multi-PDSCH scheduling from a span can be achieved by multiple DCIs using the functionality of FG3-5b specified in TR 38.822.</w:t>
      </w:r>
    </w:p>
    <w:p w14:paraId="032F54A7" w14:textId="49CF4C4E" w:rsidR="009519F4" w:rsidRPr="00761EEC" w:rsidRDefault="009519F4" w:rsidP="00761EEC">
      <w:pPr>
        <w:tabs>
          <w:tab w:val="left" w:pos="3590"/>
        </w:tabs>
        <w:spacing w:beforeLines="50" w:before="120" w:after="60"/>
        <w:rPr>
          <w:b/>
          <w:bCs/>
          <w:color w:val="000000"/>
          <w:lang w:eastAsia="ja-JP"/>
        </w:rPr>
      </w:pPr>
    </w:p>
    <w:p w14:paraId="30AF2AAD" w14:textId="4B04ED43" w:rsidR="009519F4" w:rsidRPr="00761EEC" w:rsidRDefault="009519F4" w:rsidP="00761EEC">
      <w:pPr>
        <w:tabs>
          <w:tab w:val="left" w:pos="3590"/>
        </w:tabs>
        <w:spacing w:beforeLines="50" w:before="120" w:after="60"/>
        <w:rPr>
          <w:b/>
          <w:bCs/>
          <w:color w:val="000000"/>
          <w:lang w:eastAsia="ja-JP"/>
        </w:rPr>
      </w:pPr>
    </w:p>
    <w:p w14:paraId="170F08F2" w14:textId="77777777" w:rsidR="009519F4" w:rsidRPr="00761EEC" w:rsidRDefault="009519F4" w:rsidP="00761EEC">
      <w:pPr>
        <w:tabs>
          <w:tab w:val="left" w:pos="3590"/>
        </w:tabs>
        <w:spacing w:beforeLines="50" w:before="120" w:after="60"/>
        <w:rPr>
          <w:rFonts w:eastAsiaTheme="minorEastAsia"/>
          <w:lang w:eastAsia="ja-JP"/>
        </w:rPr>
      </w:pPr>
    </w:p>
    <w:p w14:paraId="5070D57F" w14:textId="77777777" w:rsidR="00BF621E" w:rsidRPr="00761EEC" w:rsidRDefault="00BF621E" w:rsidP="00761EEC">
      <w:pPr>
        <w:pStyle w:val="Heading1"/>
        <w:tabs>
          <w:tab w:val="num" w:pos="426"/>
        </w:tabs>
        <w:spacing w:before="60" w:after="60"/>
        <w:ind w:left="426" w:hanging="426"/>
        <w:rPr>
          <w:rFonts w:ascii="Times New Roman" w:hAnsi="Times New Roman"/>
          <w:szCs w:val="36"/>
          <w:lang w:eastAsia="ja-JP"/>
        </w:rPr>
      </w:pPr>
      <w:r w:rsidRPr="00761EEC">
        <w:rPr>
          <w:rFonts w:ascii="Times New Roman" w:hAnsi="Times New Roman"/>
          <w:szCs w:val="36"/>
          <w:lang w:eastAsia="ja-JP"/>
        </w:rPr>
        <w:t>Reference</w:t>
      </w:r>
    </w:p>
    <w:p w14:paraId="13BB466D" w14:textId="5C87DE13" w:rsidR="00BF621E" w:rsidRPr="00761EEC" w:rsidRDefault="00BF621E" w:rsidP="00761EEC">
      <w:pPr>
        <w:tabs>
          <w:tab w:val="left" w:pos="3590"/>
        </w:tabs>
        <w:spacing w:beforeLines="50" w:before="120" w:after="60"/>
        <w:rPr>
          <w:rFonts w:eastAsiaTheme="minorEastAsia"/>
          <w:lang w:eastAsia="ja-JP"/>
        </w:rPr>
      </w:pPr>
      <w:r w:rsidRPr="00761EEC">
        <w:rPr>
          <w:rFonts w:eastAsiaTheme="minorEastAsia"/>
          <w:lang w:eastAsia="ja-JP"/>
        </w:rPr>
        <w:t>[1] RP-</w:t>
      </w:r>
      <w:r w:rsidR="00F91FC5" w:rsidRPr="00761EEC">
        <w:t>210862</w:t>
      </w:r>
      <w:r w:rsidRPr="00761EEC">
        <w:t>,</w:t>
      </w:r>
      <w:r w:rsidRPr="00761EEC">
        <w:rPr>
          <w:rFonts w:eastAsiaTheme="minorEastAsia"/>
          <w:lang w:eastAsia="ja-JP"/>
        </w:rPr>
        <w:t xml:space="preserve"> “</w:t>
      </w:r>
      <w:r w:rsidR="00DB4C38" w:rsidRPr="00761EEC">
        <w:t>Revised WID:  Extending current NR operation to 71 GHz</w:t>
      </w:r>
      <w:r w:rsidRPr="00761EEC">
        <w:t xml:space="preserve">,” </w:t>
      </w:r>
      <w:r w:rsidR="00C04E45" w:rsidRPr="00761EEC">
        <w:t>CMCC</w:t>
      </w:r>
      <w:r w:rsidRPr="00761EEC">
        <w:rPr>
          <w:rFonts w:eastAsiaTheme="minorEastAsia"/>
          <w:lang w:eastAsia="ja-JP"/>
        </w:rPr>
        <w:t>, RAN#9</w:t>
      </w:r>
      <w:r w:rsidR="00C04E45" w:rsidRPr="00761EEC">
        <w:rPr>
          <w:rFonts w:eastAsiaTheme="minorEastAsia"/>
          <w:lang w:eastAsia="ja-JP"/>
        </w:rPr>
        <w:t>1</w:t>
      </w:r>
      <w:r w:rsidR="00606101" w:rsidRPr="00761EEC">
        <w:rPr>
          <w:rFonts w:eastAsiaTheme="minorEastAsia"/>
          <w:lang w:eastAsia="ja-JP"/>
        </w:rPr>
        <w:t>-</w:t>
      </w:r>
      <w:r w:rsidRPr="00761EEC">
        <w:rPr>
          <w:rFonts w:eastAsiaTheme="minorEastAsia"/>
          <w:lang w:eastAsia="ja-JP"/>
        </w:rPr>
        <w:t xml:space="preserve">e, </w:t>
      </w:r>
      <w:r w:rsidR="0039614D" w:rsidRPr="00761EEC">
        <w:rPr>
          <w:rFonts w:eastAsiaTheme="minorEastAsia"/>
          <w:lang w:eastAsia="ja-JP"/>
        </w:rPr>
        <w:t>March</w:t>
      </w:r>
      <w:r w:rsidRPr="00761EEC">
        <w:rPr>
          <w:rFonts w:eastAsiaTheme="minorEastAsia"/>
          <w:lang w:eastAsia="ja-JP"/>
        </w:rPr>
        <w:t xml:space="preserve"> 202</w:t>
      </w:r>
      <w:r w:rsidR="0039614D" w:rsidRPr="00761EEC">
        <w:rPr>
          <w:rFonts w:eastAsiaTheme="minorEastAsia"/>
          <w:lang w:eastAsia="ja-JP"/>
        </w:rPr>
        <w:t>1</w:t>
      </w:r>
      <w:r w:rsidRPr="00761EEC">
        <w:rPr>
          <w:rFonts w:eastAsiaTheme="minorEastAsia"/>
          <w:lang w:eastAsia="ja-JP"/>
        </w:rPr>
        <w:t>.</w:t>
      </w:r>
    </w:p>
    <w:p w14:paraId="12897C8C" w14:textId="7ED2154B" w:rsidR="00BF621E" w:rsidRPr="00761EEC" w:rsidRDefault="00BF621E" w:rsidP="00761EEC">
      <w:pPr>
        <w:tabs>
          <w:tab w:val="left" w:pos="3590"/>
        </w:tabs>
        <w:spacing w:beforeLines="50" w:before="120" w:after="60"/>
      </w:pPr>
      <w:r w:rsidRPr="00761EEC">
        <w:t>[2]</w:t>
      </w:r>
      <w:r w:rsidR="007010F9" w:rsidRPr="00761EEC">
        <w:rPr>
          <w:b/>
          <w:bCs/>
          <w:sz w:val="28"/>
        </w:rPr>
        <w:t xml:space="preserve"> </w:t>
      </w:r>
      <w:r w:rsidR="007010F9" w:rsidRPr="00761EEC">
        <w:t>3GPP TSG RAN WG1 meeting,</w:t>
      </w:r>
      <w:r w:rsidRPr="00761EEC">
        <w:t xml:space="preserve"> “</w:t>
      </w:r>
      <w:r w:rsidR="00A63B49" w:rsidRPr="00761EEC">
        <w:t>Chairman's Notes RAN1#104-e</w:t>
      </w:r>
      <w:r w:rsidRPr="00761EEC">
        <w:t>”, RAN1#104</w:t>
      </w:r>
      <w:r w:rsidR="00606101" w:rsidRPr="00761EEC">
        <w:t>-</w:t>
      </w:r>
      <w:r w:rsidRPr="00761EEC">
        <w:t>e</w:t>
      </w:r>
      <w:r w:rsidR="00A967B9" w:rsidRPr="00761EEC">
        <w:t xml:space="preserve">, </w:t>
      </w:r>
      <w:r w:rsidR="00E43536" w:rsidRPr="00761EEC">
        <w:t>Feb. 2021</w:t>
      </w:r>
      <w:r w:rsidRPr="00761EEC">
        <w:t>.</w:t>
      </w:r>
    </w:p>
    <w:p w14:paraId="732EC1B4" w14:textId="0B159B26" w:rsidR="00F235A6" w:rsidRPr="00761EEC" w:rsidRDefault="00F235A6" w:rsidP="00761EEC">
      <w:pPr>
        <w:tabs>
          <w:tab w:val="left" w:pos="3590"/>
        </w:tabs>
        <w:spacing w:beforeLines="50" w:before="120" w:after="60"/>
      </w:pPr>
      <w:r w:rsidRPr="00761EEC">
        <w:t xml:space="preserve">[3] R1-2110640, </w:t>
      </w:r>
      <w:r w:rsidR="0049753F" w:rsidRPr="00761EEC">
        <w:rPr>
          <w:iCs/>
          <w:lang w:eastAsia="x-none"/>
        </w:rPr>
        <w:t>“</w:t>
      </w:r>
      <w:r w:rsidR="00606101" w:rsidRPr="00761EEC">
        <w:rPr>
          <w:iCs/>
          <w:lang w:eastAsia="x-none"/>
        </w:rPr>
        <w:t>[106bis-e-NR-52-71GHz-06]</w:t>
      </w:r>
      <w:r w:rsidR="00606101" w:rsidRPr="00761EEC">
        <w:rPr>
          <w:lang w:eastAsia="x-none"/>
        </w:rPr>
        <w:t xml:space="preserve"> </w:t>
      </w:r>
      <w:r w:rsidR="0049753F" w:rsidRPr="00761EEC">
        <w:rPr>
          <w:iCs/>
          <w:lang w:eastAsia="x-none"/>
        </w:rPr>
        <w:t>Summary #3 of PDSCH/PUSCH enhancements (Scheduling/HARQ)</w:t>
      </w:r>
      <w:r w:rsidR="0049753F" w:rsidRPr="00761EEC">
        <w:t xml:space="preserve">”, </w:t>
      </w:r>
      <w:r w:rsidR="00606101" w:rsidRPr="00761EEC">
        <w:t>RAN1#106-bis-e, Oct. 2021.</w:t>
      </w:r>
    </w:p>
    <w:p w14:paraId="3F487613" w14:textId="77777777" w:rsidR="00DF6376" w:rsidRPr="00761EEC" w:rsidRDefault="00DF6376" w:rsidP="00761EEC">
      <w:pPr>
        <w:tabs>
          <w:tab w:val="left" w:pos="3590"/>
        </w:tabs>
        <w:spacing w:beforeLines="50" w:before="120" w:after="60"/>
        <w:rPr>
          <w:rFonts w:eastAsiaTheme="minorEastAsia"/>
          <w:lang w:eastAsia="ja-JP"/>
        </w:rPr>
      </w:pPr>
    </w:p>
    <w:sectPr w:rsidR="00DF6376" w:rsidRPr="00761EEC" w:rsidSect="00496AFA">
      <w:footerReference w:type="even" r:id="rId16"/>
      <w:footerReference w:type="default" r:id="rId17"/>
      <w:footnotePr>
        <w:numRestart w:val="eachSect"/>
      </w:footnotePr>
      <w:pgSz w:w="11907" w:h="16840" w:code="9"/>
      <w:pgMar w:top="1416" w:right="708"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0EF278" w14:textId="77777777" w:rsidR="00683D24" w:rsidRDefault="00683D24">
      <w:r>
        <w:separator/>
      </w:r>
    </w:p>
  </w:endnote>
  <w:endnote w:type="continuationSeparator" w:id="0">
    <w:p w14:paraId="349544B9" w14:textId="77777777" w:rsidR="00683D24" w:rsidRDefault="00683D24">
      <w:r>
        <w:continuationSeparator/>
      </w:r>
    </w:p>
  </w:endnote>
  <w:endnote w:type="continuationNotice" w:id="1">
    <w:p w14:paraId="346C66E8" w14:textId="77777777" w:rsidR="00683D24" w:rsidRDefault="00683D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46338E" w:rsidRDefault="0046338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55B07638" w14:textId="77777777" w:rsidR="0046338E" w:rsidRDefault="0046338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46338E" w:rsidRDefault="0046338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143F20D7" w14:textId="77777777" w:rsidR="0046338E" w:rsidRDefault="0046338E">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B49A0A" w14:textId="77777777" w:rsidR="00683D24" w:rsidRDefault="00683D24">
      <w:r>
        <w:separator/>
      </w:r>
    </w:p>
  </w:footnote>
  <w:footnote w:type="continuationSeparator" w:id="0">
    <w:p w14:paraId="5006FBBD" w14:textId="77777777" w:rsidR="00683D24" w:rsidRDefault="00683D24">
      <w:r>
        <w:continuationSeparator/>
      </w:r>
    </w:p>
  </w:footnote>
  <w:footnote w:type="continuationNotice" w:id="1">
    <w:p w14:paraId="5741B0DA" w14:textId="77777777" w:rsidR="00683D24" w:rsidRDefault="00683D2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54AF1"/>
    <w:multiLevelType w:val="hybridMultilevel"/>
    <w:tmpl w:val="85C447F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 w15:restartNumberingAfterBreak="0">
    <w:nsid w:val="04764399"/>
    <w:multiLevelType w:val="hybridMultilevel"/>
    <w:tmpl w:val="A39E8E7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AA0A72"/>
    <w:multiLevelType w:val="hybridMultilevel"/>
    <w:tmpl w:val="EC90CE16"/>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3" w15:restartNumberingAfterBreak="0">
    <w:nsid w:val="0D966450"/>
    <w:multiLevelType w:val="hybridMultilevel"/>
    <w:tmpl w:val="1C38F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DF4FDC"/>
    <w:multiLevelType w:val="multilevel"/>
    <w:tmpl w:val="11DF4FDC"/>
    <w:lvl w:ilvl="0">
      <w:start w:val="1"/>
      <w:numFmt w:val="bullet"/>
      <w:lvlText w:val=""/>
      <w:lvlJc w:val="left"/>
      <w:pPr>
        <w:tabs>
          <w:tab w:val="left" w:pos="620"/>
        </w:tabs>
        <w:ind w:left="620" w:hanging="360"/>
      </w:pPr>
      <w:rPr>
        <w:rFonts w:ascii="Symbol" w:hAnsi="Symbol" w:hint="default"/>
        <w:sz w:val="20"/>
      </w:rPr>
    </w:lvl>
    <w:lvl w:ilvl="1">
      <w:start w:val="1"/>
      <w:numFmt w:val="bullet"/>
      <w:lvlText w:val="o"/>
      <w:lvlJc w:val="left"/>
      <w:pPr>
        <w:tabs>
          <w:tab w:val="left" w:pos="1340"/>
        </w:tabs>
        <w:ind w:left="1340" w:hanging="360"/>
      </w:pPr>
      <w:rPr>
        <w:rFonts w:ascii="Courier New" w:hAnsi="Courier New" w:hint="default"/>
        <w:sz w:val="20"/>
      </w:rPr>
    </w:lvl>
    <w:lvl w:ilvl="2">
      <w:start w:val="1"/>
      <w:numFmt w:val="bullet"/>
      <w:lvlText w:val=""/>
      <w:lvlJc w:val="left"/>
      <w:pPr>
        <w:tabs>
          <w:tab w:val="left" w:pos="2060"/>
        </w:tabs>
        <w:ind w:left="2060" w:hanging="360"/>
      </w:pPr>
      <w:rPr>
        <w:rFonts w:ascii="Symbol" w:hAnsi="Symbol" w:hint="default"/>
        <w:sz w:val="20"/>
      </w:rPr>
    </w:lvl>
    <w:lvl w:ilvl="3">
      <w:start w:val="1"/>
      <w:numFmt w:val="bullet"/>
      <w:lvlText w:val=""/>
      <w:lvlJc w:val="left"/>
      <w:pPr>
        <w:tabs>
          <w:tab w:val="left" w:pos="2780"/>
        </w:tabs>
        <w:ind w:left="2780" w:hanging="360"/>
      </w:pPr>
      <w:rPr>
        <w:rFonts w:ascii="Symbol" w:hAnsi="Symbol" w:hint="default"/>
        <w:sz w:val="20"/>
      </w:rPr>
    </w:lvl>
    <w:lvl w:ilvl="4">
      <w:start w:val="1"/>
      <w:numFmt w:val="bullet"/>
      <w:lvlText w:val=""/>
      <w:lvlJc w:val="left"/>
      <w:pPr>
        <w:tabs>
          <w:tab w:val="left" w:pos="3500"/>
        </w:tabs>
        <w:ind w:left="3500" w:hanging="360"/>
      </w:pPr>
      <w:rPr>
        <w:rFonts w:ascii="Symbol" w:hAnsi="Symbol" w:hint="default"/>
        <w:sz w:val="20"/>
      </w:rPr>
    </w:lvl>
    <w:lvl w:ilvl="5">
      <w:start w:val="1"/>
      <w:numFmt w:val="bullet"/>
      <w:lvlText w:val=""/>
      <w:lvlJc w:val="left"/>
      <w:pPr>
        <w:tabs>
          <w:tab w:val="left" w:pos="4220"/>
        </w:tabs>
        <w:ind w:left="4220" w:hanging="360"/>
      </w:pPr>
      <w:rPr>
        <w:rFonts w:ascii="Symbol" w:hAnsi="Symbol" w:hint="default"/>
        <w:sz w:val="20"/>
      </w:rPr>
    </w:lvl>
    <w:lvl w:ilvl="6">
      <w:start w:val="1"/>
      <w:numFmt w:val="bullet"/>
      <w:lvlText w:val=""/>
      <w:lvlJc w:val="left"/>
      <w:pPr>
        <w:tabs>
          <w:tab w:val="left" w:pos="4940"/>
        </w:tabs>
        <w:ind w:left="4940" w:hanging="360"/>
      </w:pPr>
      <w:rPr>
        <w:rFonts w:ascii="Symbol" w:hAnsi="Symbol" w:hint="default"/>
        <w:sz w:val="20"/>
      </w:rPr>
    </w:lvl>
    <w:lvl w:ilvl="7">
      <w:start w:val="1"/>
      <w:numFmt w:val="bullet"/>
      <w:lvlText w:val=""/>
      <w:lvlJc w:val="left"/>
      <w:pPr>
        <w:tabs>
          <w:tab w:val="left" w:pos="5660"/>
        </w:tabs>
        <w:ind w:left="5660" w:hanging="360"/>
      </w:pPr>
      <w:rPr>
        <w:rFonts w:ascii="Symbol" w:hAnsi="Symbol" w:hint="default"/>
        <w:sz w:val="20"/>
      </w:rPr>
    </w:lvl>
    <w:lvl w:ilvl="8">
      <w:start w:val="1"/>
      <w:numFmt w:val="bullet"/>
      <w:lvlText w:val=""/>
      <w:lvlJc w:val="left"/>
      <w:pPr>
        <w:tabs>
          <w:tab w:val="left" w:pos="6380"/>
        </w:tabs>
        <w:ind w:left="6380" w:hanging="360"/>
      </w:pPr>
      <w:rPr>
        <w:rFonts w:ascii="Symbol" w:hAnsi="Symbol" w:hint="default"/>
        <w:sz w:val="20"/>
      </w:rPr>
    </w:lvl>
  </w:abstractNum>
  <w:abstractNum w:abstractNumId="5" w15:restartNumberingAfterBreak="0">
    <w:nsid w:val="14FC4CEF"/>
    <w:multiLevelType w:val="hybridMultilevel"/>
    <w:tmpl w:val="6B200E60"/>
    <w:lvl w:ilvl="0" w:tplc="48090003">
      <w:start w:val="1"/>
      <w:numFmt w:val="bullet"/>
      <w:lvlText w:val="o"/>
      <w:lvlJc w:val="left"/>
      <w:pPr>
        <w:ind w:left="1288" w:hanging="360"/>
      </w:pPr>
      <w:rPr>
        <w:rFonts w:ascii="Courier New" w:hAnsi="Courier New" w:cs="Courier New" w:hint="default"/>
      </w:rPr>
    </w:lvl>
    <w:lvl w:ilvl="1" w:tplc="48090003" w:tentative="1">
      <w:start w:val="1"/>
      <w:numFmt w:val="bullet"/>
      <w:lvlText w:val="o"/>
      <w:lvlJc w:val="left"/>
      <w:pPr>
        <w:ind w:left="2008" w:hanging="360"/>
      </w:pPr>
      <w:rPr>
        <w:rFonts w:ascii="Courier New" w:hAnsi="Courier New" w:cs="Courier New" w:hint="default"/>
      </w:rPr>
    </w:lvl>
    <w:lvl w:ilvl="2" w:tplc="48090005" w:tentative="1">
      <w:start w:val="1"/>
      <w:numFmt w:val="bullet"/>
      <w:lvlText w:val=""/>
      <w:lvlJc w:val="left"/>
      <w:pPr>
        <w:ind w:left="2728" w:hanging="360"/>
      </w:pPr>
      <w:rPr>
        <w:rFonts w:ascii="Wingdings" w:hAnsi="Wingdings" w:hint="default"/>
      </w:rPr>
    </w:lvl>
    <w:lvl w:ilvl="3" w:tplc="48090001" w:tentative="1">
      <w:start w:val="1"/>
      <w:numFmt w:val="bullet"/>
      <w:lvlText w:val=""/>
      <w:lvlJc w:val="left"/>
      <w:pPr>
        <w:ind w:left="3448" w:hanging="360"/>
      </w:pPr>
      <w:rPr>
        <w:rFonts w:ascii="Symbol" w:hAnsi="Symbol" w:hint="default"/>
      </w:rPr>
    </w:lvl>
    <w:lvl w:ilvl="4" w:tplc="48090003" w:tentative="1">
      <w:start w:val="1"/>
      <w:numFmt w:val="bullet"/>
      <w:lvlText w:val="o"/>
      <w:lvlJc w:val="left"/>
      <w:pPr>
        <w:ind w:left="4168" w:hanging="360"/>
      </w:pPr>
      <w:rPr>
        <w:rFonts w:ascii="Courier New" w:hAnsi="Courier New" w:cs="Courier New" w:hint="default"/>
      </w:rPr>
    </w:lvl>
    <w:lvl w:ilvl="5" w:tplc="48090005" w:tentative="1">
      <w:start w:val="1"/>
      <w:numFmt w:val="bullet"/>
      <w:lvlText w:val=""/>
      <w:lvlJc w:val="left"/>
      <w:pPr>
        <w:ind w:left="4888" w:hanging="360"/>
      </w:pPr>
      <w:rPr>
        <w:rFonts w:ascii="Wingdings" w:hAnsi="Wingdings" w:hint="default"/>
      </w:rPr>
    </w:lvl>
    <w:lvl w:ilvl="6" w:tplc="48090001" w:tentative="1">
      <w:start w:val="1"/>
      <w:numFmt w:val="bullet"/>
      <w:lvlText w:val=""/>
      <w:lvlJc w:val="left"/>
      <w:pPr>
        <w:ind w:left="5608" w:hanging="360"/>
      </w:pPr>
      <w:rPr>
        <w:rFonts w:ascii="Symbol" w:hAnsi="Symbol" w:hint="default"/>
      </w:rPr>
    </w:lvl>
    <w:lvl w:ilvl="7" w:tplc="48090003" w:tentative="1">
      <w:start w:val="1"/>
      <w:numFmt w:val="bullet"/>
      <w:lvlText w:val="o"/>
      <w:lvlJc w:val="left"/>
      <w:pPr>
        <w:ind w:left="6328" w:hanging="360"/>
      </w:pPr>
      <w:rPr>
        <w:rFonts w:ascii="Courier New" w:hAnsi="Courier New" w:cs="Courier New" w:hint="default"/>
      </w:rPr>
    </w:lvl>
    <w:lvl w:ilvl="8" w:tplc="48090005" w:tentative="1">
      <w:start w:val="1"/>
      <w:numFmt w:val="bullet"/>
      <w:lvlText w:val=""/>
      <w:lvlJc w:val="left"/>
      <w:pPr>
        <w:ind w:left="7048" w:hanging="360"/>
      </w:pPr>
      <w:rPr>
        <w:rFonts w:ascii="Wingdings" w:hAnsi="Wingdings" w:hint="default"/>
      </w:rPr>
    </w:lvl>
  </w:abstractNum>
  <w:abstractNum w:abstractNumId="6" w15:restartNumberingAfterBreak="0">
    <w:nsid w:val="1BE317FD"/>
    <w:multiLevelType w:val="hybridMultilevel"/>
    <w:tmpl w:val="DB8294B6"/>
    <w:lvl w:ilvl="0" w:tplc="816EFC0C">
      <w:start w:val="1"/>
      <w:numFmt w:val="bullet"/>
      <w:lvlText w:val=""/>
      <w:lvlJc w:val="left"/>
      <w:pPr>
        <w:tabs>
          <w:tab w:val="num" w:pos="720"/>
        </w:tabs>
        <w:ind w:left="720" w:hanging="360"/>
      </w:pPr>
      <w:rPr>
        <w:rFonts w:ascii="Symbol" w:hAnsi="Symbol" w:hint="default"/>
      </w:rPr>
    </w:lvl>
    <w:lvl w:ilvl="1" w:tplc="03B4570A" w:tentative="1">
      <w:start w:val="1"/>
      <w:numFmt w:val="bullet"/>
      <w:lvlText w:val=""/>
      <w:lvlJc w:val="left"/>
      <w:pPr>
        <w:tabs>
          <w:tab w:val="num" w:pos="1440"/>
        </w:tabs>
        <w:ind w:left="1440" w:hanging="360"/>
      </w:pPr>
      <w:rPr>
        <w:rFonts w:ascii="Symbol" w:hAnsi="Symbol" w:hint="default"/>
      </w:rPr>
    </w:lvl>
    <w:lvl w:ilvl="2" w:tplc="AF061598" w:tentative="1">
      <w:start w:val="1"/>
      <w:numFmt w:val="bullet"/>
      <w:lvlText w:val=""/>
      <w:lvlJc w:val="left"/>
      <w:pPr>
        <w:tabs>
          <w:tab w:val="num" w:pos="2160"/>
        </w:tabs>
        <w:ind w:left="2160" w:hanging="360"/>
      </w:pPr>
      <w:rPr>
        <w:rFonts w:ascii="Symbol" w:hAnsi="Symbol" w:hint="default"/>
      </w:rPr>
    </w:lvl>
    <w:lvl w:ilvl="3" w:tplc="C3CE396A" w:tentative="1">
      <w:start w:val="1"/>
      <w:numFmt w:val="bullet"/>
      <w:lvlText w:val=""/>
      <w:lvlJc w:val="left"/>
      <w:pPr>
        <w:tabs>
          <w:tab w:val="num" w:pos="2880"/>
        </w:tabs>
        <w:ind w:left="2880" w:hanging="360"/>
      </w:pPr>
      <w:rPr>
        <w:rFonts w:ascii="Symbol" w:hAnsi="Symbol" w:hint="default"/>
      </w:rPr>
    </w:lvl>
    <w:lvl w:ilvl="4" w:tplc="F75E8236" w:tentative="1">
      <w:start w:val="1"/>
      <w:numFmt w:val="bullet"/>
      <w:lvlText w:val=""/>
      <w:lvlJc w:val="left"/>
      <w:pPr>
        <w:tabs>
          <w:tab w:val="num" w:pos="3600"/>
        </w:tabs>
        <w:ind w:left="3600" w:hanging="360"/>
      </w:pPr>
      <w:rPr>
        <w:rFonts w:ascii="Symbol" w:hAnsi="Symbol" w:hint="default"/>
      </w:rPr>
    </w:lvl>
    <w:lvl w:ilvl="5" w:tplc="E012C050" w:tentative="1">
      <w:start w:val="1"/>
      <w:numFmt w:val="bullet"/>
      <w:lvlText w:val=""/>
      <w:lvlJc w:val="left"/>
      <w:pPr>
        <w:tabs>
          <w:tab w:val="num" w:pos="4320"/>
        </w:tabs>
        <w:ind w:left="4320" w:hanging="360"/>
      </w:pPr>
      <w:rPr>
        <w:rFonts w:ascii="Symbol" w:hAnsi="Symbol" w:hint="default"/>
      </w:rPr>
    </w:lvl>
    <w:lvl w:ilvl="6" w:tplc="4A982A26" w:tentative="1">
      <w:start w:val="1"/>
      <w:numFmt w:val="bullet"/>
      <w:lvlText w:val=""/>
      <w:lvlJc w:val="left"/>
      <w:pPr>
        <w:tabs>
          <w:tab w:val="num" w:pos="5040"/>
        </w:tabs>
        <w:ind w:left="5040" w:hanging="360"/>
      </w:pPr>
      <w:rPr>
        <w:rFonts w:ascii="Symbol" w:hAnsi="Symbol" w:hint="default"/>
      </w:rPr>
    </w:lvl>
    <w:lvl w:ilvl="7" w:tplc="4224EA4A" w:tentative="1">
      <w:start w:val="1"/>
      <w:numFmt w:val="bullet"/>
      <w:lvlText w:val=""/>
      <w:lvlJc w:val="left"/>
      <w:pPr>
        <w:tabs>
          <w:tab w:val="num" w:pos="5760"/>
        </w:tabs>
        <w:ind w:left="5760" w:hanging="360"/>
      </w:pPr>
      <w:rPr>
        <w:rFonts w:ascii="Symbol" w:hAnsi="Symbol" w:hint="default"/>
      </w:rPr>
    </w:lvl>
    <w:lvl w:ilvl="8" w:tplc="BB3467B2"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F152E5B"/>
    <w:multiLevelType w:val="hybridMultilevel"/>
    <w:tmpl w:val="A3441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822D5"/>
    <w:multiLevelType w:val="hybridMultilevel"/>
    <w:tmpl w:val="07FC8BB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9" w15:restartNumberingAfterBreak="0">
    <w:nsid w:val="27D67E1F"/>
    <w:multiLevelType w:val="hybridMultilevel"/>
    <w:tmpl w:val="72B037B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0" w15:restartNumberingAfterBreak="0">
    <w:nsid w:val="29F438C4"/>
    <w:multiLevelType w:val="hybridMultilevel"/>
    <w:tmpl w:val="F25EC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9A6A73"/>
    <w:multiLevelType w:val="hybridMultilevel"/>
    <w:tmpl w:val="197C2372"/>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2" w15:restartNumberingAfterBreak="0">
    <w:nsid w:val="2E8E289C"/>
    <w:multiLevelType w:val="hybridMultilevel"/>
    <w:tmpl w:val="49804BF4"/>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13" w15:restartNumberingAfterBreak="0">
    <w:nsid w:val="322626FF"/>
    <w:multiLevelType w:val="hybridMultilevel"/>
    <w:tmpl w:val="73F6283A"/>
    <w:lvl w:ilvl="0" w:tplc="9A72A1DA">
      <w:start w:val="1"/>
      <w:numFmt w:val="bullet"/>
      <w:lvlText w:val="•"/>
      <w:lvlJc w:val="left"/>
      <w:pPr>
        <w:tabs>
          <w:tab w:val="num" w:pos="720"/>
        </w:tabs>
        <w:ind w:left="720" w:hanging="360"/>
      </w:pPr>
      <w:rPr>
        <w:rFonts w:ascii="Arial" w:hAnsi="Arial" w:hint="default"/>
      </w:rPr>
    </w:lvl>
    <w:lvl w:ilvl="1" w:tplc="B9CAF170" w:tentative="1">
      <w:start w:val="1"/>
      <w:numFmt w:val="bullet"/>
      <w:lvlText w:val="•"/>
      <w:lvlJc w:val="left"/>
      <w:pPr>
        <w:tabs>
          <w:tab w:val="num" w:pos="1440"/>
        </w:tabs>
        <w:ind w:left="1440" w:hanging="360"/>
      </w:pPr>
      <w:rPr>
        <w:rFonts w:ascii="Arial" w:hAnsi="Arial" w:hint="default"/>
      </w:rPr>
    </w:lvl>
    <w:lvl w:ilvl="2" w:tplc="1D34A9F2">
      <w:start w:val="1"/>
      <w:numFmt w:val="bullet"/>
      <w:lvlText w:val="•"/>
      <w:lvlJc w:val="left"/>
      <w:pPr>
        <w:tabs>
          <w:tab w:val="num" w:pos="2160"/>
        </w:tabs>
        <w:ind w:left="2160" w:hanging="360"/>
      </w:pPr>
      <w:rPr>
        <w:rFonts w:ascii="Arial" w:hAnsi="Arial" w:hint="default"/>
      </w:rPr>
    </w:lvl>
    <w:lvl w:ilvl="3" w:tplc="575CEDBC" w:tentative="1">
      <w:start w:val="1"/>
      <w:numFmt w:val="bullet"/>
      <w:lvlText w:val="•"/>
      <w:lvlJc w:val="left"/>
      <w:pPr>
        <w:tabs>
          <w:tab w:val="num" w:pos="2880"/>
        </w:tabs>
        <w:ind w:left="2880" w:hanging="360"/>
      </w:pPr>
      <w:rPr>
        <w:rFonts w:ascii="Arial" w:hAnsi="Arial" w:hint="default"/>
      </w:rPr>
    </w:lvl>
    <w:lvl w:ilvl="4" w:tplc="F8C08460" w:tentative="1">
      <w:start w:val="1"/>
      <w:numFmt w:val="bullet"/>
      <w:lvlText w:val="•"/>
      <w:lvlJc w:val="left"/>
      <w:pPr>
        <w:tabs>
          <w:tab w:val="num" w:pos="3600"/>
        </w:tabs>
        <w:ind w:left="3600" w:hanging="360"/>
      </w:pPr>
      <w:rPr>
        <w:rFonts w:ascii="Arial" w:hAnsi="Arial" w:hint="default"/>
      </w:rPr>
    </w:lvl>
    <w:lvl w:ilvl="5" w:tplc="F56E3988" w:tentative="1">
      <w:start w:val="1"/>
      <w:numFmt w:val="bullet"/>
      <w:lvlText w:val="•"/>
      <w:lvlJc w:val="left"/>
      <w:pPr>
        <w:tabs>
          <w:tab w:val="num" w:pos="4320"/>
        </w:tabs>
        <w:ind w:left="4320" w:hanging="360"/>
      </w:pPr>
      <w:rPr>
        <w:rFonts w:ascii="Arial" w:hAnsi="Arial" w:hint="default"/>
      </w:rPr>
    </w:lvl>
    <w:lvl w:ilvl="6" w:tplc="7534CE0E" w:tentative="1">
      <w:start w:val="1"/>
      <w:numFmt w:val="bullet"/>
      <w:lvlText w:val="•"/>
      <w:lvlJc w:val="left"/>
      <w:pPr>
        <w:tabs>
          <w:tab w:val="num" w:pos="5040"/>
        </w:tabs>
        <w:ind w:left="5040" w:hanging="360"/>
      </w:pPr>
      <w:rPr>
        <w:rFonts w:ascii="Arial" w:hAnsi="Arial" w:hint="default"/>
      </w:rPr>
    </w:lvl>
    <w:lvl w:ilvl="7" w:tplc="80A48DF6" w:tentative="1">
      <w:start w:val="1"/>
      <w:numFmt w:val="bullet"/>
      <w:lvlText w:val="•"/>
      <w:lvlJc w:val="left"/>
      <w:pPr>
        <w:tabs>
          <w:tab w:val="num" w:pos="5760"/>
        </w:tabs>
        <w:ind w:left="5760" w:hanging="360"/>
      </w:pPr>
      <w:rPr>
        <w:rFonts w:ascii="Arial" w:hAnsi="Arial" w:hint="default"/>
      </w:rPr>
    </w:lvl>
    <w:lvl w:ilvl="8" w:tplc="B22851C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68D6C6A"/>
    <w:multiLevelType w:val="hybridMultilevel"/>
    <w:tmpl w:val="E8525434"/>
    <w:lvl w:ilvl="0" w:tplc="48090001">
      <w:start w:val="1"/>
      <w:numFmt w:val="bullet"/>
      <w:lvlText w:val=""/>
      <w:lvlJc w:val="left"/>
      <w:pPr>
        <w:ind w:left="360" w:hanging="360"/>
      </w:pPr>
      <w:rPr>
        <w:rFonts w:ascii="Symbol" w:hAnsi="Symbol" w:hint="default"/>
        <w:sz w:val="20"/>
      </w:rPr>
    </w:lvl>
    <w:lvl w:ilvl="1" w:tplc="48090003">
      <w:start w:val="1"/>
      <w:numFmt w:val="bullet"/>
      <w:lvlText w:val="o"/>
      <w:lvlJc w:val="left"/>
      <w:pPr>
        <w:ind w:left="1080" w:hanging="360"/>
      </w:pPr>
      <w:rPr>
        <w:rFonts w:ascii="Courier New" w:hAnsi="Courier New" w:cs="Courier New" w:hint="default"/>
      </w:rPr>
    </w:lvl>
    <w:lvl w:ilvl="2" w:tplc="48090005">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15" w15:restartNumberingAfterBreak="0">
    <w:nsid w:val="3B0B4AD1"/>
    <w:multiLevelType w:val="hybridMultilevel"/>
    <w:tmpl w:val="04D00018"/>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3C1C3D17"/>
    <w:multiLevelType w:val="hybridMultilevel"/>
    <w:tmpl w:val="A9828BF6"/>
    <w:lvl w:ilvl="0" w:tplc="EF368784">
      <w:start w:val="1"/>
      <w:numFmt w:val="bullet"/>
      <w:lvlText w:val="•"/>
      <w:lvlJc w:val="left"/>
      <w:pPr>
        <w:tabs>
          <w:tab w:val="num" w:pos="720"/>
        </w:tabs>
        <w:ind w:left="720" w:hanging="360"/>
      </w:pPr>
      <w:rPr>
        <w:rFonts w:ascii="Arial" w:hAnsi="Arial" w:hint="default"/>
      </w:rPr>
    </w:lvl>
    <w:lvl w:ilvl="1" w:tplc="69B6D464">
      <w:start w:val="1"/>
      <w:numFmt w:val="bullet"/>
      <w:lvlText w:val="•"/>
      <w:lvlJc w:val="left"/>
      <w:pPr>
        <w:tabs>
          <w:tab w:val="num" w:pos="1440"/>
        </w:tabs>
        <w:ind w:left="1440" w:hanging="360"/>
      </w:pPr>
      <w:rPr>
        <w:rFonts w:ascii="Arial" w:hAnsi="Arial" w:hint="default"/>
      </w:rPr>
    </w:lvl>
    <w:lvl w:ilvl="2" w:tplc="A57AE038">
      <w:start w:val="1"/>
      <w:numFmt w:val="bullet"/>
      <w:lvlText w:val="•"/>
      <w:lvlJc w:val="left"/>
      <w:pPr>
        <w:tabs>
          <w:tab w:val="num" w:pos="2160"/>
        </w:tabs>
        <w:ind w:left="2160" w:hanging="360"/>
      </w:pPr>
      <w:rPr>
        <w:rFonts w:ascii="Arial" w:hAnsi="Arial" w:hint="default"/>
      </w:rPr>
    </w:lvl>
    <w:lvl w:ilvl="3" w:tplc="6FA823E4" w:tentative="1">
      <w:start w:val="1"/>
      <w:numFmt w:val="bullet"/>
      <w:lvlText w:val="•"/>
      <w:lvlJc w:val="left"/>
      <w:pPr>
        <w:tabs>
          <w:tab w:val="num" w:pos="2880"/>
        </w:tabs>
        <w:ind w:left="2880" w:hanging="360"/>
      </w:pPr>
      <w:rPr>
        <w:rFonts w:ascii="Arial" w:hAnsi="Arial" w:hint="default"/>
      </w:rPr>
    </w:lvl>
    <w:lvl w:ilvl="4" w:tplc="4112E018" w:tentative="1">
      <w:start w:val="1"/>
      <w:numFmt w:val="bullet"/>
      <w:lvlText w:val="•"/>
      <w:lvlJc w:val="left"/>
      <w:pPr>
        <w:tabs>
          <w:tab w:val="num" w:pos="3600"/>
        </w:tabs>
        <w:ind w:left="3600" w:hanging="360"/>
      </w:pPr>
      <w:rPr>
        <w:rFonts w:ascii="Arial" w:hAnsi="Arial" w:hint="default"/>
      </w:rPr>
    </w:lvl>
    <w:lvl w:ilvl="5" w:tplc="841A5256" w:tentative="1">
      <w:start w:val="1"/>
      <w:numFmt w:val="bullet"/>
      <w:lvlText w:val="•"/>
      <w:lvlJc w:val="left"/>
      <w:pPr>
        <w:tabs>
          <w:tab w:val="num" w:pos="4320"/>
        </w:tabs>
        <w:ind w:left="4320" w:hanging="360"/>
      </w:pPr>
      <w:rPr>
        <w:rFonts w:ascii="Arial" w:hAnsi="Arial" w:hint="default"/>
      </w:rPr>
    </w:lvl>
    <w:lvl w:ilvl="6" w:tplc="0B46E6BE" w:tentative="1">
      <w:start w:val="1"/>
      <w:numFmt w:val="bullet"/>
      <w:lvlText w:val="•"/>
      <w:lvlJc w:val="left"/>
      <w:pPr>
        <w:tabs>
          <w:tab w:val="num" w:pos="5040"/>
        </w:tabs>
        <w:ind w:left="5040" w:hanging="360"/>
      </w:pPr>
      <w:rPr>
        <w:rFonts w:ascii="Arial" w:hAnsi="Arial" w:hint="default"/>
      </w:rPr>
    </w:lvl>
    <w:lvl w:ilvl="7" w:tplc="89EE09EE" w:tentative="1">
      <w:start w:val="1"/>
      <w:numFmt w:val="bullet"/>
      <w:lvlText w:val="•"/>
      <w:lvlJc w:val="left"/>
      <w:pPr>
        <w:tabs>
          <w:tab w:val="num" w:pos="5760"/>
        </w:tabs>
        <w:ind w:left="5760" w:hanging="360"/>
      </w:pPr>
      <w:rPr>
        <w:rFonts w:ascii="Arial" w:hAnsi="Arial" w:hint="default"/>
      </w:rPr>
    </w:lvl>
    <w:lvl w:ilvl="8" w:tplc="6FFA528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E8C47B0"/>
    <w:multiLevelType w:val="hybridMultilevel"/>
    <w:tmpl w:val="E744C16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2B553E0"/>
    <w:multiLevelType w:val="multilevel"/>
    <w:tmpl w:val="42B553E0"/>
    <w:lvl w:ilvl="0">
      <w:numFmt w:val="bullet"/>
      <w:lvlText w:val=""/>
      <w:lvlJc w:val="left"/>
      <w:pPr>
        <w:ind w:left="360" w:hanging="360"/>
      </w:pPr>
      <w:rPr>
        <w:rFonts w:ascii="Symbol" w:eastAsia="Calibri"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43FF5F2B"/>
    <w:multiLevelType w:val="multilevel"/>
    <w:tmpl w:val="43FF5F2B"/>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15:restartNumberingAfterBreak="0">
    <w:nsid w:val="50603E04"/>
    <w:multiLevelType w:val="hybridMultilevel"/>
    <w:tmpl w:val="125E14A6"/>
    <w:lvl w:ilvl="0" w:tplc="3D0087EC">
      <w:start w:val="550"/>
      <w:numFmt w:val="bullet"/>
      <w:lvlText w:val="-"/>
      <w:lvlJc w:val="left"/>
      <w:pPr>
        <w:ind w:left="720" w:hanging="360"/>
      </w:pPr>
      <w:rPr>
        <w:rFonts w:ascii="Times" w:eastAsia="SimSun" w:hAnsi="Times" w:cs="Times" w:hint="default"/>
        <w:sz w:val="20"/>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5" w15:restartNumberingAfterBreak="0">
    <w:nsid w:val="590027DE"/>
    <w:multiLevelType w:val="hybridMultilevel"/>
    <w:tmpl w:val="50367A3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6" w15:restartNumberingAfterBreak="0">
    <w:nsid w:val="63B8588F"/>
    <w:multiLevelType w:val="hybridMultilevel"/>
    <w:tmpl w:val="AEF47B24"/>
    <w:lvl w:ilvl="0" w:tplc="36885E0E">
      <w:start w:val="5"/>
      <w:numFmt w:val="bullet"/>
      <w:lvlText w:val="-"/>
      <w:lvlJc w:val="left"/>
      <w:pPr>
        <w:ind w:left="720" w:hanging="360"/>
      </w:pPr>
      <w:rPr>
        <w:rFonts w:ascii="Times New Roman" w:eastAsia="MS Mincho"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305C43"/>
    <w:multiLevelType w:val="hybridMultilevel"/>
    <w:tmpl w:val="8BB4F8BA"/>
    <w:lvl w:ilvl="0" w:tplc="1E808208">
      <w:start w:val="5"/>
      <w:numFmt w:val="bullet"/>
      <w:lvlText w:val=""/>
      <w:lvlJc w:val="left"/>
      <w:pPr>
        <w:ind w:left="1080" w:hanging="360"/>
      </w:pPr>
      <w:rPr>
        <w:rFonts w:ascii="Symbol" w:eastAsia="Batang"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71EB1C0D"/>
    <w:multiLevelType w:val="hybridMultilevel"/>
    <w:tmpl w:val="749E6B7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3C2A6C"/>
    <w:multiLevelType w:val="hybridMultilevel"/>
    <w:tmpl w:val="76A632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72C13EE"/>
    <w:multiLevelType w:val="multilevel"/>
    <w:tmpl w:val="FDAC678C"/>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hint="eastAsia"/>
        <w:lang w:val="en-GB"/>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3"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7F150D16"/>
    <w:multiLevelType w:val="hybridMultilevel"/>
    <w:tmpl w:val="8F82F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1"/>
  </w:num>
  <w:num w:numId="2">
    <w:abstractNumId w:val="33"/>
  </w:num>
  <w:num w:numId="3">
    <w:abstractNumId w:val="18"/>
  </w:num>
  <w:num w:numId="4">
    <w:abstractNumId w:val="28"/>
  </w:num>
  <w:num w:numId="5">
    <w:abstractNumId w:val="22"/>
  </w:num>
  <w:num w:numId="6">
    <w:abstractNumId w:val="23"/>
  </w:num>
  <w:num w:numId="7">
    <w:abstractNumId w:val="21"/>
  </w:num>
  <w:num w:numId="8">
    <w:abstractNumId w:val="32"/>
  </w:num>
  <w:num w:numId="9">
    <w:abstractNumId w:val="19"/>
  </w:num>
  <w:num w:numId="10">
    <w:abstractNumId w:val="11"/>
  </w:num>
  <w:num w:numId="11">
    <w:abstractNumId w:val="0"/>
  </w:num>
  <w:num w:numId="12">
    <w:abstractNumId w:val="31"/>
  </w:num>
  <w:num w:numId="13">
    <w:abstractNumId w:val="31"/>
  </w:num>
  <w:num w:numId="14">
    <w:abstractNumId w:val="25"/>
  </w:num>
  <w:num w:numId="15">
    <w:abstractNumId w:val="5"/>
  </w:num>
  <w:num w:numId="16">
    <w:abstractNumId w:val="31"/>
  </w:num>
  <w:num w:numId="17">
    <w:abstractNumId w:val="31"/>
  </w:num>
  <w:num w:numId="18">
    <w:abstractNumId w:val="8"/>
  </w:num>
  <w:num w:numId="19">
    <w:abstractNumId w:val="1"/>
  </w:num>
  <w:num w:numId="20">
    <w:abstractNumId w:val="31"/>
  </w:num>
  <w:num w:numId="21">
    <w:abstractNumId w:val="9"/>
  </w:num>
  <w:num w:numId="22">
    <w:abstractNumId w:val="2"/>
  </w:num>
  <w:num w:numId="23">
    <w:abstractNumId w:val="12"/>
  </w:num>
  <w:num w:numId="24">
    <w:abstractNumId w:val="24"/>
  </w:num>
  <w:num w:numId="25">
    <w:abstractNumId w:val="14"/>
  </w:num>
  <w:num w:numId="26">
    <w:abstractNumId w:val="31"/>
  </w:num>
  <w:num w:numId="27">
    <w:abstractNumId w:val="31"/>
  </w:num>
  <w:num w:numId="28">
    <w:abstractNumId w:val="34"/>
  </w:num>
  <w:num w:numId="29">
    <w:abstractNumId w:val="3"/>
  </w:num>
  <w:num w:numId="30">
    <w:abstractNumId w:val="10"/>
  </w:num>
  <w:num w:numId="31">
    <w:abstractNumId w:val="19"/>
  </w:num>
  <w:num w:numId="32">
    <w:abstractNumId w:val="7"/>
  </w:num>
  <w:num w:numId="33">
    <w:abstractNumId w:val="16"/>
  </w:num>
  <w:num w:numId="34">
    <w:abstractNumId w:val="6"/>
  </w:num>
  <w:num w:numId="35">
    <w:abstractNumId w:val="13"/>
  </w:num>
  <w:num w:numId="36">
    <w:abstractNumId w:val="31"/>
  </w:num>
  <w:num w:numId="37">
    <w:abstractNumId w:val="4"/>
  </w:num>
  <w:num w:numId="38">
    <w:abstractNumId w:val="35"/>
  </w:num>
  <w:num w:numId="39">
    <w:abstractNumId w:val="19"/>
  </w:num>
  <w:num w:numId="40">
    <w:abstractNumId w:val="30"/>
  </w:num>
  <w:num w:numId="41">
    <w:abstractNumId w:val="20"/>
  </w:num>
  <w:num w:numId="42">
    <w:abstractNumId w:val="27"/>
  </w:num>
  <w:num w:numId="43">
    <w:abstractNumId w:val="31"/>
  </w:num>
  <w:num w:numId="44">
    <w:abstractNumId w:val="26"/>
  </w:num>
  <w:num w:numId="45">
    <w:abstractNumId w:val="29"/>
  </w:num>
  <w:num w:numId="46">
    <w:abstractNumId w:val="17"/>
  </w:num>
  <w:num w:numId="47">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SG"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15C"/>
    <w:rsid w:val="00000230"/>
    <w:rsid w:val="00000629"/>
    <w:rsid w:val="00000835"/>
    <w:rsid w:val="000008AF"/>
    <w:rsid w:val="000023A0"/>
    <w:rsid w:val="00002485"/>
    <w:rsid w:val="000027C3"/>
    <w:rsid w:val="00002892"/>
    <w:rsid w:val="00002F0F"/>
    <w:rsid w:val="0000305B"/>
    <w:rsid w:val="000032D0"/>
    <w:rsid w:val="0000399C"/>
    <w:rsid w:val="00003A8F"/>
    <w:rsid w:val="00003BCD"/>
    <w:rsid w:val="00003F5E"/>
    <w:rsid w:val="0000408D"/>
    <w:rsid w:val="00004998"/>
    <w:rsid w:val="00004B1D"/>
    <w:rsid w:val="0000506B"/>
    <w:rsid w:val="0000549C"/>
    <w:rsid w:val="000054F7"/>
    <w:rsid w:val="00005815"/>
    <w:rsid w:val="000058E2"/>
    <w:rsid w:val="00005BA8"/>
    <w:rsid w:val="000064BF"/>
    <w:rsid w:val="00006E73"/>
    <w:rsid w:val="00006F07"/>
    <w:rsid w:val="000071A7"/>
    <w:rsid w:val="0000728C"/>
    <w:rsid w:val="00007483"/>
    <w:rsid w:val="00007687"/>
    <w:rsid w:val="0000780F"/>
    <w:rsid w:val="00007DB6"/>
    <w:rsid w:val="00010801"/>
    <w:rsid w:val="00010D68"/>
    <w:rsid w:val="00010D87"/>
    <w:rsid w:val="0001175D"/>
    <w:rsid w:val="00011D9F"/>
    <w:rsid w:val="00011F63"/>
    <w:rsid w:val="00012BBF"/>
    <w:rsid w:val="00013260"/>
    <w:rsid w:val="000134B4"/>
    <w:rsid w:val="00013795"/>
    <w:rsid w:val="00013CE7"/>
    <w:rsid w:val="00013E6F"/>
    <w:rsid w:val="000140D4"/>
    <w:rsid w:val="0001480E"/>
    <w:rsid w:val="000150E7"/>
    <w:rsid w:val="000158D9"/>
    <w:rsid w:val="00015BBE"/>
    <w:rsid w:val="00015D4F"/>
    <w:rsid w:val="000163DA"/>
    <w:rsid w:val="0001677E"/>
    <w:rsid w:val="00016FE2"/>
    <w:rsid w:val="0001728A"/>
    <w:rsid w:val="000175C4"/>
    <w:rsid w:val="0001763F"/>
    <w:rsid w:val="00017972"/>
    <w:rsid w:val="00017DEE"/>
    <w:rsid w:val="00020033"/>
    <w:rsid w:val="00020117"/>
    <w:rsid w:val="000201FC"/>
    <w:rsid w:val="00020386"/>
    <w:rsid w:val="00020470"/>
    <w:rsid w:val="000206CA"/>
    <w:rsid w:val="00020753"/>
    <w:rsid w:val="00020A07"/>
    <w:rsid w:val="00020B75"/>
    <w:rsid w:val="00020E2E"/>
    <w:rsid w:val="00020EA3"/>
    <w:rsid w:val="00021349"/>
    <w:rsid w:val="000215FD"/>
    <w:rsid w:val="00021ACA"/>
    <w:rsid w:val="00021CF5"/>
    <w:rsid w:val="00021EC0"/>
    <w:rsid w:val="00022297"/>
    <w:rsid w:val="00022A17"/>
    <w:rsid w:val="00022AE1"/>
    <w:rsid w:val="00022EAF"/>
    <w:rsid w:val="000230F1"/>
    <w:rsid w:val="00023167"/>
    <w:rsid w:val="000233D5"/>
    <w:rsid w:val="0002364D"/>
    <w:rsid w:val="000236A5"/>
    <w:rsid w:val="00023AE3"/>
    <w:rsid w:val="00023CCE"/>
    <w:rsid w:val="00024144"/>
    <w:rsid w:val="00024D72"/>
    <w:rsid w:val="00024F2A"/>
    <w:rsid w:val="00025853"/>
    <w:rsid w:val="00025C91"/>
    <w:rsid w:val="00026B2D"/>
    <w:rsid w:val="00026F11"/>
    <w:rsid w:val="00026F16"/>
    <w:rsid w:val="00026FA3"/>
    <w:rsid w:val="00027163"/>
    <w:rsid w:val="0003061E"/>
    <w:rsid w:val="00030737"/>
    <w:rsid w:val="000308A1"/>
    <w:rsid w:val="00031400"/>
    <w:rsid w:val="0003145C"/>
    <w:rsid w:val="00031A6B"/>
    <w:rsid w:val="00031E0C"/>
    <w:rsid w:val="00032060"/>
    <w:rsid w:val="0003244A"/>
    <w:rsid w:val="00032486"/>
    <w:rsid w:val="0003260D"/>
    <w:rsid w:val="00032791"/>
    <w:rsid w:val="000327AB"/>
    <w:rsid w:val="00032FAD"/>
    <w:rsid w:val="000331C6"/>
    <w:rsid w:val="000332CA"/>
    <w:rsid w:val="000334FE"/>
    <w:rsid w:val="0003374C"/>
    <w:rsid w:val="00033C8D"/>
    <w:rsid w:val="000340E0"/>
    <w:rsid w:val="00034302"/>
    <w:rsid w:val="00034C07"/>
    <w:rsid w:val="00034D4B"/>
    <w:rsid w:val="0003542D"/>
    <w:rsid w:val="00035574"/>
    <w:rsid w:val="00035C7D"/>
    <w:rsid w:val="00036927"/>
    <w:rsid w:val="00036A11"/>
    <w:rsid w:val="00036BB1"/>
    <w:rsid w:val="00036F38"/>
    <w:rsid w:val="00037114"/>
    <w:rsid w:val="00037478"/>
    <w:rsid w:val="00037B0C"/>
    <w:rsid w:val="000402E8"/>
    <w:rsid w:val="00040973"/>
    <w:rsid w:val="00040B56"/>
    <w:rsid w:val="00040C44"/>
    <w:rsid w:val="00040D18"/>
    <w:rsid w:val="0004128F"/>
    <w:rsid w:val="00041314"/>
    <w:rsid w:val="00041586"/>
    <w:rsid w:val="00041836"/>
    <w:rsid w:val="00041D52"/>
    <w:rsid w:val="00041E8D"/>
    <w:rsid w:val="0004275C"/>
    <w:rsid w:val="00042C82"/>
    <w:rsid w:val="00042E74"/>
    <w:rsid w:val="00042F40"/>
    <w:rsid w:val="00043EBE"/>
    <w:rsid w:val="000442A5"/>
    <w:rsid w:val="00044798"/>
    <w:rsid w:val="00044ADE"/>
    <w:rsid w:val="0004510F"/>
    <w:rsid w:val="000451E0"/>
    <w:rsid w:val="0004535F"/>
    <w:rsid w:val="000455FC"/>
    <w:rsid w:val="000456E7"/>
    <w:rsid w:val="0004598F"/>
    <w:rsid w:val="00045AD7"/>
    <w:rsid w:val="00045BB7"/>
    <w:rsid w:val="00045D40"/>
    <w:rsid w:val="00045ECE"/>
    <w:rsid w:val="00046137"/>
    <w:rsid w:val="00047937"/>
    <w:rsid w:val="00047F74"/>
    <w:rsid w:val="0005007B"/>
    <w:rsid w:val="00050189"/>
    <w:rsid w:val="00050277"/>
    <w:rsid w:val="000503F0"/>
    <w:rsid w:val="0005088D"/>
    <w:rsid w:val="00050B1B"/>
    <w:rsid w:val="00050B89"/>
    <w:rsid w:val="00050BA6"/>
    <w:rsid w:val="00050C79"/>
    <w:rsid w:val="00050D3F"/>
    <w:rsid w:val="00050D62"/>
    <w:rsid w:val="00050E69"/>
    <w:rsid w:val="0005105A"/>
    <w:rsid w:val="00051409"/>
    <w:rsid w:val="00052277"/>
    <w:rsid w:val="00052B69"/>
    <w:rsid w:val="00053414"/>
    <w:rsid w:val="00053C42"/>
    <w:rsid w:val="000540D4"/>
    <w:rsid w:val="00054544"/>
    <w:rsid w:val="00054B5A"/>
    <w:rsid w:val="00054C50"/>
    <w:rsid w:val="00054F27"/>
    <w:rsid w:val="00055485"/>
    <w:rsid w:val="000558E4"/>
    <w:rsid w:val="00055F62"/>
    <w:rsid w:val="00056182"/>
    <w:rsid w:val="00056E43"/>
    <w:rsid w:val="00057889"/>
    <w:rsid w:val="00057AA6"/>
    <w:rsid w:val="00057AAA"/>
    <w:rsid w:val="0006043B"/>
    <w:rsid w:val="00060632"/>
    <w:rsid w:val="00060784"/>
    <w:rsid w:val="00060988"/>
    <w:rsid w:val="00060D12"/>
    <w:rsid w:val="0006147E"/>
    <w:rsid w:val="00061B2D"/>
    <w:rsid w:val="0006224C"/>
    <w:rsid w:val="00062449"/>
    <w:rsid w:val="00062482"/>
    <w:rsid w:val="00062963"/>
    <w:rsid w:val="000629A7"/>
    <w:rsid w:val="000629F1"/>
    <w:rsid w:val="00062AF8"/>
    <w:rsid w:val="00062C94"/>
    <w:rsid w:val="00062F9F"/>
    <w:rsid w:val="00064752"/>
    <w:rsid w:val="00064F18"/>
    <w:rsid w:val="00064F1C"/>
    <w:rsid w:val="00065323"/>
    <w:rsid w:val="00065AA8"/>
    <w:rsid w:val="00065AAC"/>
    <w:rsid w:val="00065C71"/>
    <w:rsid w:val="00065EB8"/>
    <w:rsid w:val="000662C4"/>
    <w:rsid w:val="00066306"/>
    <w:rsid w:val="0006631B"/>
    <w:rsid w:val="00066BD4"/>
    <w:rsid w:val="00066FAE"/>
    <w:rsid w:val="00067617"/>
    <w:rsid w:val="00067985"/>
    <w:rsid w:val="00067AA1"/>
    <w:rsid w:val="00067BE8"/>
    <w:rsid w:val="00067DEE"/>
    <w:rsid w:val="0007056A"/>
    <w:rsid w:val="000708B2"/>
    <w:rsid w:val="00070971"/>
    <w:rsid w:val="0007103D"/>
    <w:rsid w:val="0007106F"/>
    <w:rsid w:val="000710A9"/>
    <w:rsid w:val="00071219"/>
    <w:rsid w:val="00071B78"/>
    <w:rsid w:val="00071C0F"/>
    <w:rsid w:val="0007215B"/>
    <w:rsid w:val="000725E5"/>
    <w:rsid w:val="000726A9"/>
    <w:rsid w:val="00073004"/>
    <w:rsid w:val="000738E4"/>
    <w:rsid w:val="00073940"/>
    <w:rsid w:val="00073A3F"/>
    <w:rsid w:val="00073BCF"/>
    <w:rsid w:val="00074024"/>
    <w:rsid w:val="0007493F"/>
    <w:rsid w:val="00075042"/>
    <w:rsid w:val="000753F9"/>
    <w:rsid w:val="00075419"/>
    <w:rsid w:val="00075BB7"/>
    <w:rsid w:val="0007690F"/>
    <w:rsid w:val="0007790A"/>
    <w:rsid w:val="00077EC2"/>
    <w:rsid w:val="00080357"/>
    <w:rsid w:val="000803A0"/>
    <w:rsid w:val="00080571"/>
    <w:rsid w:val="00080EB2"/>
    <w:rsid w:val="0008107A"/>
    <w:rsid w:val="00081405"/>
    <w:rsid w:val="00081595"/>
    <w:rsid w:val="00081D85"/>
    <w:rsid w:val="00081E07"/>
    <w:rsid w:val="00081E4C"/>
    <w:rsid w:val="000827F2"/>
    <w:rsid w:val="00082B6C"/>
    <w:rsid w:val="00083ACA"/>
    <w:rsid w:val="00083B28"/>
    <w:rsid w:val="00083CFB"/>
    <w:rsid w:val="000854B0"/>
    <w:rsid w:val="00085A5C"/>
    <w:rsid w:val="00086583"/>
    <w:rsid w:val="000865D7"/>
    <w:rsid w:val="00086672"/>
    <w:rsid w:val="000869E7"/>
    <w:rsid w:val="00086C83"/>
    <w:rsid w:val="00086ED6"/>
    <w:rsid w:val="00086FDB"/>
    <w:rsid w:val="00087BB4"/>
    <w:rsid w:val="00087D92"/>
    <w:rsid w:val="00087E13"/>
    <w:rsid w:val="00087F01"/>
    <w:rsid w:val="00087FB3"/>
    <w:rsid w:val="0009003D"/>
    <w:rsid w:val="0009048D"/>
    <w:rsid w:val="0009076E"/>
    <w:rsid w:val="000908EC"/>
    <w:rsid w:val="00090E2D"/>
    <w:rsid w:val="0009157D"/>
    <w:rsid w:val="00092710"/>
    <w:rsid w:val="00093263"/>
    <w:rsid w:val="00093617"/>
    <w:rsid w:val="000937B6"/>
    <w:rsid w:val="0009384A"/>
    <w:rsid w:val="00093973"/>
    <w:rsid w:val="00093AED"/>
    <w:rsid w:val="000943F0"/>
    <w:rsid w:val="00094778"/>
    <w:rsid w:val="0009480E"/>
    <w:rsid w:val="00095395"/>
    <w:rsid w:val="000954D4"/>
    <w:rsid w:val="00095C84"/>
    <w:rsid w:val="00095F68"/>
    <w:rsid w:val="00096002"/>
    <w:rsid w:val="0009639E"/>
    <w:rsid w:val="00096543"/>
    <w:rsid w:val="0009656B"/>
    <w:rsid w:val="000965D3"/>
    <w:rsid w:val="00096B9C"/>
    <w:rsid w:val="00096DF9"/>
    <w:rsid w:val="000973ED"/>
    <w:rsid w:val="00097555"/>
    <w:rsid w:val="00097918"/>
    <w:rsid w:val="00097ED4"/>
    <w:rsid w:val="000A03ED"/>
    <w:rsid w:val="000A064A"/>
    <w:rsid w:val="000A1408"/>
    <w:rsid w:val="000A151C"/>
    <w:rsid w:val="000A16EF"/>
    <w:rsid w:val="000A2953"/>
    <w:rsid w:val="000A2F81"/>
    <w:rsid w:val="000A3132"/>
    <w:rsid w:val="000A33A0"/>
    <w:rsid w:val="000A3512"/>
    <w:rsid w:val="000A3A30"/>
    <w:rsid w:val="000A3C0F"/>
    <w:rsid w:val="000A42F7"/>
    <w:rsid w:val="000A45E1"/>
    <w:rsid w:val="000A478A"/>
    <w:rsid w:val="000A51E2"/>
    <w:rsid w:val="000A5506"/>
    <w:rsid w:val="000A5851"/>
    <w:rsid w:val="000A5BD3"/>
    <w:rsid w:val="000A658B"/>
    <w:rsid w:val="000A65C8"/>
    <w:rsid w:val="000A6647"/>
    <w:rsid w:val="000A6936"/>
    <w:rsid w:val="000A6BB2"/>
    <w:rsid w:val="000A7876"/>
    <w:rsid w:val="000B038F"/>
    <w:rsid w:val="000B07F7"/>
    <w:rsid w:val="000B0A23"/>
    <w:rsid w:val="000B0BE4"/>
    <w:rsid w:val="000B0EBC"/>
    <w:rsid w:val="000B1005"/>
    <w:rsid w:val="000B1033"/>
    <w:rsid w:val="000B19DB"/>
    <w:rsid w:val="000B1BD7"/>
    <w:rsid w:val="000B2408"/>
    <w:rsid w:val="000B2427"/>
    <w:rsid w:val="000B2A9E"/>
    <w:rsid w:val="000B3097"/>
    <w:rsid w:val="000B3279"/>
    <w:rsid w:val="000B3664"/>
    <w:rsid w:val="000B4191"/>
    <w:rsid w:val="000B486A"/>
    <w:rsid w:val="000B5228"/>
    <w:rsid w:val="000B6066"/>
    <w:rsid w:val="000B63B1"/>
    <w:rsid w:val="000B6667"/>
    <w:rsid w:val="000B6ED8"/>
    <w:rsid w:val="000B6F65"/>
    <w:rsid w:val="000B7468"/>
    <w:rsid w:val="000B768A"/>
    <w:rsid w:val="000C02E0"/>
    <w:rsid w:val="000C0AD5"/>
    <w:rsid w:val="000C0D87"/>
    <w:rsid w:val="000C0E68"/>
    <w:rsid w:val="000C0F2B"/>
    <w:rsid w:val="000C113C"/>
    <w:rsid w:val="000C1249"/>
    <w:rsid w:val="000C270A"/>
    <w:rsid w:val="000C2EB3"/>
    <w:rsid w:val="000C3BBD"/>
    <w:rsid w:val="000C3EA7"/>
    <w:rsid w:val="000C414A"/>
    <w:rsid w:val="000C4506"/>
    <w:rsid w:val="000C4771"/>
    <w:rsid w:val="000C5251"/>
    <w:rsid w:val="000C5387"/>
    <w:rsid w:val="000C5BF8"/>
    <w:rsid w:val="000C5D4C"/>
    <w:rsid w:val="000C656D"/>
    <w:rsid w:val="000C67C1"/>
    <w:rsid w:val="000C7144"/>
    <w:rsid w:val="000C7B42"/>
    <w:rsid w:val="000C7FF3"/>
    <w:rsid w:val="000D02CB"/>
    <w:rsid w:val="000D04ED"/>
    <w:rsid w:val="000D055D"/>
    <w:rsid w:val="000D0AAE"/>
    <w:rsid w:val="000D0D9D"/>
    <w:rsid w:val="000D0EA6"/>
    <w:rsid w:val="000D1107"/>
    <w:rsid w:val="000D1485"/>
    <w:rsid w:val="000D1A83"/>
    <w:rsid w:val="000D1F34"/>
    <w:rsid w:val="000D231F"/>
    <w:rsid w:val="000D2628"/>
    <w:rsid w:val="000D2725"/>
    <w:rsid w:val="000D2B1C"/>
    <w:rsid w:val="000D2BC4"/>
    <w:rsid w:val="000D2C26"/>
    <w:rsid w:val="000D2E56"/>
    <w:rsid w:val="000D38E7"/>
    <w:rsid w:val="000D3951"/>
    <w:rsid w:val="000D3BAD"/>
    <w:rsid w:val="000D3D02"/>
    <w:rsid w:val="000D3D6D"/>
    <w:rsid w:val="000D49D0"/>
    <w:rsid w:val="000D4AAA"/>
    <w:rsid w:val="000D4C7C"/>
    <w:rsid w:val="000D5107"/>
    <w:rsid w:val="000D573B"/>
    <w:rsid w:val="000D59A5"/>
    <w:rsid w:val="000D5A9D"/>
    <w:rsid w:val="000D5AC7"/>
    <w:rsid w:val="000D5C7B"/>
    <w:rsid w:val="000D6D7C"/>
    <w:rsid w:val="000D71D1"/>
    <w:rsid w:val="000D7999"/>
    <w:rsid w:val="000D7A9E"/>
    <w:rsid w:val="000D7B2D"/>
    <w:rsid w:val="000D7B5E"/>
    <w:rsid w:val="000E00E0"/>
    <w:rsid w:val="000E01D1"/>
    <w:rsid w:val="000E06B2"/>
    <w:rsid w:val="000E0939"/>
    <w:rsid w:val="000E0F9C"/>
    <w:rsid w:val="000E15A0"/>
    <w:rsid w:val="000E1679"/>
    <w:rsid w:val="000E219C"/>
    <w:rsid w:val="000E2535"/>
    <w:rsid w:val="000E2A29"/>
    <w:rsid w:val="000E2E4E"/>
    <w:rsid w:val="000E3220"/>
    <w:rsid w:val="000E33DF"/>
    <w:rsid w:val="000E34C2"/>
    <w:rsid w:val="000E36C4"/>
    <w:rsid w:val="000E3DBE"/>
    <w:rsid w:val="000E42C0"/>
    <w:rsid w:val="000E432F"/>
    <w:rsid w:val="000E4BCF"/>
    <w:rsid w:val="000E4C04"/>
    <w:rsid w:val="000E4C90"/>
    <w:rsid w:val="000E4D08"/>
    <w:rsid w:val="000E4F06"/>
    <w:rsid w:val="000E51E3"/>
    <w:rsid w:val="000E5744"/>
    <w:rsid w:val="000E5A1F"/>
    <w:rsid w:val="000E5A9A"/>
    <w:rsid w:val="000E5D88"/>
    <w:rsid w:val="000E6138"/>
    <w:rsid w:val="000E64A0"/>
    <w:rsid w:val="000E6C1F"/>
    <w:rsid w:val="000E6C61"/>
    <w:rsid w:val="000E707E"/>
    <w:rsid w:val="000F0375"/>
    <w:rsid w:val="000F03EA"/>
    <w:rsid w:val="000F056A"/>
    <w:rsid w:val="000F05AA"/>
    <w:rsid w:val="000F08A9"/>
    <w:rsid w:val="000F08EA"/>
    <w:rsid w:val="000F0CA3"/>
    <w:rsid w:val="000F0DA5"/>
    <w:rsid w:val="000F12BC"/>
    <w:rsid w:val="000F1310"/>
    <w:rsid w:val="000F1462"/>
    <w:rsid w:val="000F1A3B"/>
    <w:rsid w:val="000F1AE0"/>
    <w:rsid w:val="000F255F"/>
    <w:rsid w:val="000F2810"/>
    <w:rsid w:val="000F29F2"/>
    <w:rsid w:val="000F2D69"/>
    <w:rsid w:val="000F2E35"/>
    <w:rsid w:val="000F31B5"/>
    <w:rsid w:val="000F36BC"/>
    <w:rsid w:val="000F3713"/>
    <w:rsid w:val="000F4260"/>
    <w:rsid w:val="000F45D1"/>
    <w:rsid w:val="000F4952"/>
    <w:rsid w:val="000F4DBF"/>
    <w:rsid w:val="000F5BA6"/>
    <w:rsid w:val="000F5D78"/>
    <w:rsid w:val="000F5FB5"/>
    <w:rsid w:val="000F62E0"/>
    <w:rsid w:val="000F6BC1"/>
    <w:rsid w:val="000F6FAC"/>
    <w:rsid w:val="000F72C1"/>
    <w:rsid w:val="000F7364"/>
    <w:rsid w:val="000F7664"/>
    <w:rsid w:val="000F766C"/>
    <w:rsid w:val="000F7713"/>
    <w:rsid w:val="000F7F5A"/>
    <w:rsid w:val="0010015C"/>
    <w:rsid w:val="0010053A"/>
    <w:rsid w:val="0010059D"/>
    <w:rsid w:val="00100CDE"/>
    <w:rsid w:val="00101022"/>
    <w:rsid w:val="00101778"/>
    <w:rsid w:val="001017D7"/>
    <w:rsid w:val="00101982"/>
    <w:rsid w:val="00101A9B"/>
    <w:rsid w:val="00101C3D"/>
    <w:rsid w:val="00101CFB"/>
    <w:rsid w:val="00101F50"/>
    <w:rsid w:val="0010201D"/>
    <w:rsid w:val="001021F0"/>
    <w:rsid w:val="00102B08"/>
    <w:rsid w:val="00102D91"/>
    <w:rsid w:val="00102F6A"/>
    <w:rsid w:val="00103168"/>
    <w:rsid w:val="00103674"/>
    <w:rsid w:val="0010380B"/>
    <w:rsid w:val="00103B2C"/>
    <w:rsid w:val="00103BED"/>
    <w:rsid w:val="00105425"/>
    <w:rsid w:val="0010554C"/>
    <w:rsid w:val="00106628"/>
    <w:rsid w:val="00106F60"/>
    <w:rsid w:val="001074FB"/>
    <w:rsid w:val="00107D5D"/>
    <w:rsid w:val="00107F2F"/>
    <w:rsid w:val="00110451"/>
    <w:rsid w:val="00110AF8"/>
    <w:rsid w:val="001119B8"/>
    <w:rsid w:val="00111EA3"/>
    <w:rsid w:val="00111ECE"/>
    <w:rsid w:val="0011219A"/>
    <w:rsid w:val="0011297C"/>
    <w:rsid w:val="00112AC4"/>
    <w:rsid w:val="00112B06"/>
    <w:rsid w:val="001134E7"/>
    <w:rsid w:val="001138F0"/>
    <w:rsid w:val="00113ABC"/>
    <w:rsid w:val="00113D70"/>
    <w:rsid w:val="00113D82"/>
    <w:rsid w:val="001142BE"/>
    <w:rsid w:val="00114B5E"/>
    <w:rsid w:val="0011542C"/>
    <w:rsid w:val="00115963"/>
    <w:rsid w:val="0011602B"/>
    <w:rsid w:val="001165AF"/>
    <w:rsid w:val="0011678B"/>
    <w:rsid w:val="001168DF"/>
    <w:rsid w:val="00116ACC"/>
    <w:rsid w:val="00116C10"/>
    <w:rsid w:val="0011708C"/>
    <w:rsid w:val="0011712B"/>
    <w:rsid w:val="00117194"/>
    <w:rsid w:val="00117F83"/>
    <w:rsid w:val="00120603"/>
    <w:rsid w:val="001206F8"/>
    <w:rsid w:val="00120860"/>
    <w:rsid w:val="00120D64"/>
    <w:rsid w:val="001216C3"/>
    <w:rsid w:val="001218C4"/>
    <w:rsid w:val="00122456"/>
    <w:rsid w:val="00122464"/>
    <w:rsid w:val="001224FE"/>
    <w:rsid w:val="001227F0"/>
    <w:rsid w:val="00122C42"/>
    <w:rsid w:val="00123466"/>
    <w:rsid w:val="00123472"/>
    <w:rsid w:val="00123AE5"/>
    <w:rsid w:val="0012418D"/>
    <w:rsid w:val="00124354"/>
    <w:rsid w:val="00124469"/>
    <w:rsid w:val="0012464A"/>
    <w:rsid w:val="001246C5"/>
    <w:rsid w:val="00124817"/>
    <w:rsid w:val="00124BCB"/>
    <w:rsid w:val="00124CF9"/>
    <w:rsid w:val="00125329"/>
    <w:rsid w:val="0012570C"/>
    <w:rsid w:val="001257D0"/>
    <w:rsid w:val="00125964"/>
    <w:rsid w:val="00125AAF"/>
    <w:rsid w:val="00125D95"/>
    <w:rsid w:val="00125FA5"/>
    <w:rsid w:val="00125FB0"/>
    <w:rsid w:val="001269B2"/>
    <w:rsid w:val="00127218"/>
    <w:rsid w:val="00127741"/>
    <w:rsid w:val="001277E5"/>
    <w:rsid w:val="001279B3"/>
    <w:rsid w:val="001279E8"/>
    <w:rsid w:val="00127A70"/>
    <w:rsid w:val="00127D47"/>
    <w:rsid w:val="00127EED"/>
    <w:rsid w:val="00127FBC"/>
    <w:rsid w:val="001303E8"/>
    <w:rsid w:val="0013055D"/>
    <w:rsid w:val="00130DF5"/>
    <w:rsid w:val="0013137F"/>
    <w:rsid w:val="00131719"/>
    <w:rsid w:val="00131C62"/>
    <w:rsid w:val="001320FB"/>
    <w:rsid w:val="001322EF"/>
    <w:rsid w:val="00132334"/>
    <w:rsid w:val="001332CD"/>
    <w:rsid w:val="00133493"/>
    <w:rsid w:val="00133987"/>
    <w:rsid w:val="00133AC1"/>
    <w:rsid w:val="00133CDF"/>
    <w:rsid w:val="00133D84"/>
    <w:rsid w:val="00133FA9"/>
    <w:rsid w:val="001342AE"/>
    <w:rsid w:val="00134305"/>
    <w:rsid w:val="00134BD7"/>
    <w:rsid w:val="00134C09"/>
    <w:rsid w:val="00135362"/>
    <w:rsid w:val="001354E5"/>
    <w:rsid w:val="00135699"/>
    <w:rsid w:val="00135BC5"/>
    <w:rsid w:val="00135BF0"/>
    <w:rsid w:val="00135EBE"/>
    <w:rsid w:val="00136301"/>
    <w:rsid w:val="00137388"/>
    <w:rsid w:val="00137AD4"/>
    <w:rsid w:val="001402D5"/>
    <w:rsid w:val="00140912"/>
    <w:rsid w:val="00140C2F"/>
    <w:rsid w:val="00140FC0"/>
    <w:rsid w:val="00141371"/>
    <w:rsid w:val="001423AC"/>
    <w:rsid w:val="00142434"/>
    <w:rsid w:val="0014371E"/>
    <w:rsid w:val="00143766"/>
    <w:rsid w:val="001442A5"/>
    <w:rsid w:val="00144BEA"/>
    <w:rsid w:val="0014523A"/>
    <w:rsid w:val="001455E4"/>
    <w:rsid w:val="0014580B"/>
    <w:rsid w:val="00145997"/>
    <w:rsid w:val="00145B21"/>
    <w:rsid w:val="00145B95"/>
    <w:rsid w:val="00145C42"/>
    <w:rsid w:val="00145DDC"/>
    <w:rsid w:val="001462FE"/>
    <w:rsid w:val="001464BF"/>
    <w:rsid w:val="001464F9"/>
    <w:rsid w:val="0014680A"/>
    <w:rsid w:val="00146A8F"/>
    <w:rsid w:val="00146BB5"/>
    <w:rsid w:val="00147ADA"/>
    <w:rsid w:val="00147F1D"/>
    <w:rsid w:val="00150835"/>
    <w:rsid w:val="00150870"/>
    <w:rsid w:val="00150ED7"/>
    <w:rsid w:val="00151516"/>
    <w:rsid w:val="0015154C"/>
    <w:rsid w:val="0015198C"/>
    <w:rsid w:val="00151E4B"/>
    <w:rsid w:val="00151FD6"/>
    <w:rsid w:val="00152351"/>
    <w:rsid w:val="00152393"/>
    <w:rsid w:val="001526A4"/>
    <w:rsid w:val="00152727"/>
    <w:rsid w:val="00152BE6"/>
    <w:rsid w:val="00152EB8"/>
    <w:rsid w:val="00152EDA"/>
    <w:rsid w:val="001535EC"/>
    <w:rsid w:val="00153BB2"/>
    <w:rsid w:val="00153D5F"/>
    <w:rsid w:val="0015416B"/>
    <w:rsid w:val="0015447B"/>
    <w:rsid w:val="00154618"/>
    <w:rsid w:val="00154768"/>
    <w:rsid w:val="001548CF"/>
    <w:rsid w:val="00155230"/>
    <w:rsid w:val="00155555"/>
    <w:rsid w:val="001555EE"/>
    <w:rsid w:val="00155620"/>
    <w:rsid w:val="001564A4"/>
    <w:rsid w:val="001565E5"/>
    <w:rsid w:val="00156879"/>
    <w:rsid w:val="00156971"/>
    <w:rsid w:val="0015697F"/>
    <w:rsid w:val="00156D28"/>
    <w:rsid w:val="00156D54"/>
    <w:rsid w:val="00157969"/>
    <w:rsid w:val="00157D2E"/>
    <w:rsid w:val="00160041"/>
    <w:rsid w:val="0016034C"/>
    <w:rsid w:val="001603FD"/>
    <w:rsid w:val="00160AEE"/>
    <w:rsid w:val="00160F1D"/>
    <w:rsid w:val="00161756"/>
    <w:rsid w:val="001618B6"/>
    <w:rsid w:val="00162CB3"/>
    <w:rsid w:val="001632ED"/>
    <w:rsid w:val="00163671"/>
    <w:rsid w:val="00163BB0"/>
    <w:rsid w:val="00164FF2"/>
    <w:rsid w:val="001651C5"/>
    <w:rsid w:val="0016550F"/>
    <w:rsid w:val="00165C80"/>
    <w:rsid w:val="00165ECB"/>
    <w:rsid w:val="00166026"/>
    <w:rsid w:val="00166356"/>
    <w:rsid w:val="001667AA"/>
    <w:rsid w:val="001667EB"/>
    <w:rsid w:val="001669A0"/>
    <w:rsid w:val="00166E0D"/>
    <w:rsid w:val="00166E2F"/>
    <w:rsid w:val="00167CB4"/>
    <w:rsid w:val="001704FD"/>
    <w:rsid w:val="00170C90"/>
    <w:rsid w:val="00170FA7"/>
    <w:rsid w:val="0017123A"/>
    <w:rsid w:val="00171395"/>
    <w:rsid w:val="00171507"/>
    <w:rsid w:val="0017164D"/>
    <w:rsid w:val="00171674"/>
    <w:rsid w:val="001720FD"/>
    <w:rsid w:val="00172F65"/>
    <w:rsid w:val="001730FB"/>
    <w:rsid w:val="001732BB"/>
    <w:rsid w:val="00173C53"/>
    <w:rsid w:val="00173F1B"/>
    <w:rsid w:val="001743A5"/>
    <w:rsid w:val="00174789"/>
    <w:rsid w:val="00174B3C"/>
    <w:rsid w:val="00174CE2"/>
    <w:rsid w:val="00174DBC"/>
    <w:rsid w:val="001754A3"/>
    <w:rsid w:val="001755F1"/>
    <w:rsid w:val="00176330"/>
    <w:rsid w:val="0017645C"/>
    <w:rsid w:val="00176C74"/>
    <w:rsid w:val="00176D82"/>
    <w:rsid w:val="0017796A"/>
    <w:rsid w:val="00177C53"/>
    <w:rsid w:val="00177ED5"/>
    <w:rsid w:val="00177F56"/>
    <w:rsid w:val="00180010"/>
    <w:rsid w:val="0018034C"/>
    <w:rsid w:val="0018076D"/>
    <w:rsid w:val="001807CB"/>
    <w:rsid w:val="00180DF6"/>
    <w:rsid w:val="0018101B"/>
    <w:rsid w:val="00181127"/>
    <w:rsid w:val="001812EF"/>
    <w:rsid w:val="001812F6"/>
    <w:rsid w:val="001813CC"/>
    <w:rsid w:val="00181E2B"/>
    <w:rsid w:val="0018259F"/>
    <w:rsid w:val="001827CC"/>
    <w:rsid w:val="00182F10"/>
    <w:rsid w:val="00183562"/>
    <w:rsid w:val="00183AA7"/>
    <w:rsid w:val="0018416F"/>
    <w:rsid w:val="00184CFE"/>
    <w:rsid w:val="0018574D"/>
    <w:rsid w:val="00185992"/>
    <w:rsid w:val="00186179"/>
    <w:rsid w:val="00186187"/>
    <w:rsid w:val="001863E3"/>
    <w:rsid w:val="00186589"/>
    <w:rsid w:val="001866E9"/>
    <w:rsid w:val="00187151"/>
    <w:rsid w:val="00187695"/>
    <w:rsid w:val="00190121"/>
    <w:rsid w:val="001903EA"/>
    <w:rsid w:val="00190C74"/>
    <w:rsid w:val="00191C14"/>
    <w:rsid w:val="001920BF"/>
    <w:rsid w:val="00192157"/>
    <w:rsid w:val="0019251F"/>
    <w:rsid w:val="001926EC"/>
    <w:rsid w:val="00192A0B"/>
    <w:rsid w:val="00193191"/>
    <w:rsid w:val="00193AA8"/>
    <w:rsid w:val="00193FB7"/>
    <w:rsid w:val="00195684"/>
    <w:rsid w:val="00195842"/>
    <w:rsid w:val="001962C1"/>
    <w:rsid w:val="00197556"/>
    <w:rsid w:val="0019771F"/>
    <w:rsid w:val="00197E18"/>
    <w:rsid w:val="00197E31"/>
    <w:rsid w:val="001A04F2"/>
    <w:rsid w:val="001A0C7D"/>
    <w:rsid w:val="001A1581"/>
    <w:rsid w:val="001A1B24"/>
    <w:rsid w:val="001A21CC"/>
    <w:rsid w:val="001A25FB"/>
    <w:rsid w:val="001A3319"/>
    <w:rsid w:val="001A3478"/>
    <w:rsid w:val="001A4693"/>
    <w:rsid w:val="001A49E7"/>
    <w:rsid w:val="001A4B69"/>
    <w:rsid w:val="001A5343"/>
    <w:rsid w:val="001A548D"/>
    <w:rsid w:val="001A54F3"/>
    <w:rsid w:val="001A61AD"/>
    <w:rsid w:val="001A6366"/>
    <w:rsid w:val="001A66F8"/>
    <w:rsid w:val="001A678B"/>
    <w:rsid w:val="001A6799"/>
    <w:rsid w:val="001A7288"/>
    <w:rsid w:val="001A73D0"/>
    <w:rsid w:val="001A78E0"/>
    <w:rsid w:val="001A7FB4"/>
    <w:rsid w:val="001B059D"/>
    <w:rsid w:val="001B05DC"/>
    <w:rsid w:val="001B05EC"/>
    <w:rsid w:val="001B0BBC"/>
    <w:rsid w:val="001B0CF9"/>
    <w:rsid w:val="001B0DCD"/>
    <w:rsid w:val="001B117D"/>
    <w:rsid w:val="001B1300"/>
    <w:rsid w:val="001B144F"/>
    <w:rsid w:val="001B145A"/>
    <w:rsid w:val="001B180F"/>
    <w:rsid w:val="001B1FE8"/>
    <w:rsid w:val="001B223C"/>
    <w:rsid w:val="001B29CF"/>
    <w:rsid w:val="001B34E2"/>
    <w:rsid w:val="001B436B"/>
    <w:rsid w:val="001B43B1"/>
    <w:rsid w:val="001B4583"/>
    <w:rsid w:val="001B48B1"/>
    <w:rsid w:val="001B4C13"/>
    <w:rsid w:val="001B4C69"/>
    <w:rsid w:val="001B4F90"/>
    <w:rsid w:val="001B57B6"/>
    <w:rsid w:val="001B5E68"/>
    <w:rsid w:val="001B64BB"/>
    <w:rsid w:val="001B6505"/>
    <w:rsid w:val="001B69D7"/>
    <w:rsid w:val="001B7243"/>
    <w:rsid w:val="001B78D0"/>
    <w:rsid w:val="001B7952"/>
    <w:rsid w:val="001B7A83"/>
    <w:rsid w:val="001B7E74"/>
    <w:rsid w:val="001C040A"/>
    <w:rsid w:val="001C051D"/>
    <w:rsid w:val="001C08D7"/>
    <w:rsid w:val="001C0F66"/>
    <w:rsid w:val="001C1392"/>
    <w:rsid w:val="001C148B"/>
    <w:rsid w:val="001C1999"/>
    <w:rsid w:val="001C2203"/>
    <w:rsid w:val="001C2D55"/>
    <w:rsid w:val="001C2DC0"/>
    <w:rsid w:val="001C3363"/>
    <w:rsid w:val="001C3850"/>
    <w:rsid w:val="001C39C2"/>
    <w:rsid w:val="001C3C6A"/>
    <w:rsid w:val="001C4FBB"/>
    <w:rsid w:val="001C4FC0"/>
    <w:rsid w:val="001C50B8"/>
    <w:rsid w:val="001C5988"/>
    <w:rsid w:val="001C5CA7"/>
    <w:rsid w:val="001C6555"/>
    <w:rsid w:val="001C67AC"/>
    <w:rsid w:val="001C691A"/>
    <w:rsid w:val="001C6CCB"/>
    <w:rsid w:val="001C736A"/>
    <w:rsid w:val="001C7C8C"/>
    <w:rsid w:val="001D0C92"/>
    <w:rsid w:val="001D0D0B"/>
    <w:rsid w:val="001D0E47"/>
    <w:rsid w:val="001D0EC7"/>
    <w:rsid w:val="001D1F94"/>
    <w:rsid w:val="001D1FE4"/>
    <w:rsid w:val="001D255B"/>
    <w:rsid w:val="001D2E7B"/>
    <w:rsid w:val="001D2E8A"/>
    <w:rsid w:val="001D324D"/>
    <w:rsid w:val="001D4B64"/>
    <w:rsid w:val="001D52BC"/>
    <w:rsid w:val="001D538E"/>
    <w:rsid w:val="001D55C8"/>
    <w:rsid w:val="001D5A9B"/>
    <w:rsid w:val="001D5B7C"/>
    <w:rsid w:val="001D5C55"/>
    <w:rsid w:val="001D5F7D"/>
    <w:rsid w:val="001D5F89"/>
    <w:rsid w:val="001D6055"/>
    <w:rsid w:val="001D620E"/>
    <w:rsid w:val="001D63A4"/>
    <w:rsid w:val="001D695C"/>
    <w:rsid w:val="001D6C72"/>
    <w:rsid w:val="001D7021"/>
    <w:rsid w:val="001D74AF"/>
    <w:rsid w:val="001D791C"/>
    <w:rsid w:val="001D7A39"/>
    <w:rsid w:val="001E03AD"/>
    <w:rsid w:val="001E0C3D"/>
    <w:rsid w:val="001E1114"/>
    <w:rsid w:val="001E196B"/>
    <w:rsid w:val="001E1CF2"/>
    <w:rsid w:val="001E2006"/>
    <w:rsid w:val="001E2065"/>
    <w:rsid w:val="001E2589"/>
    <w:rsid w:val="001E2753"/>
    <w:rsid w:val="001E2866"/>
    <w:rsid w:val="001E2E7C"/>
    <w:rsid w:val="001E307E"/>
    <w:rsid w:val="001E328E"/>
    <w:rsid w:val="001E3B8E"/>
    <w:rsid w:val="001E4079"/>
    <w:rsid w:val="001E47A9"/>
    <w:rsid w:val="001E4CC4"/>
    <w:rsid w:val="001E5183"/>
    <w:rsid w:val="001E559B"/>
    <w:rsid w:val="001E56B4"/>
    <w:rsid w:val="001E5E92"/>
    <w:rsid w:val="001E5ED0"/>
    <w:rsid w:val="001E6221"/>
    <w:rsid w:val="001E63BB"/>
    <w:rsid w:val="001E67FE"/>
    <w:rsid w:val="001E68E7"/>
    <w:rsid w:val="001E6B41"/>
    <w:rsid w:val="001E6C25"/>
    <w:rsid w:val="001E766C"/>
    <w:rsid w:val="001E78BD"/>
    <w:rsid w:val="001E7B7F"/>
    <w:rsid w:val="001E7B8A"/>
    <w:rsid w:val="001E7BCF"/>
    <w:rsid w:val="001E7F8E"/>
    <w:rsid w:val="001F0528"/>
    <w:rsid w:val="001F0E05"/>
    <w:rsid w:val="001F10DD"/>
    <w:rsid w:val="001F1F33"/>
    <w:rsid w:val="001F1FB2"/>
    <w:rsid w:val="001F2420"/>
    <w:rsid w:val="001F24E3"/>
    <w:rsid w:val="001F2DC1"/>
    <w:rsid w:val="001F31ED"/>
    <w:rsid w:val="001F329E"/>
    <w:rsid w:val="001F3F1A"/>
    <w:rsid w:val="001F42E7"/>
    <w:rsid w:val="001F442D"/>
    <w:rsid w:val="001F466F"/>
    <w:rsid w:val="001F4E37"/>
    <w:rsid w:val="001F667A"/>
    <w:rsid w:val="001F6762"/>
    <w:rsid w:val="001F6C58"/>
    <w:rsid w:val="001F6C8B"/>
    <w:rsid w:val="001F7571"/>
    <w:rsid w:val="001F79B9"/>
    <w:rsid w:val="001F7C32"/>
    <w:rsid w:val="0020032D"/>
    <w:rsid w:val="0020063D"/>
    <w:rsid w:val="00200A62"/>
    <w:rsid w:val="002010AF"/>
    <w:rsid w:val="002010CF"/>
    <w:rsid w:val="002013EC"/>
    <w:rsid w:val="002014A2"/>
    <w:rsid w:val="00201671"/>
    <w:rsid w:val="002016D1"/>
    <w:rsid w:val="002025B5"/>
    <w:rsid w:val="00202A72"/>
    <w:rsid w:val="002030B8"/>
    <w:rsid w:val="00203114"/>
    <w:rsid w:val="00203988"/>
    <w:rsid w:val="00204256"/>
    <w:rsid w:val="00204313"/>
    <w:rsid w:val="00204779"/>
    <w:rsid w:val="00204FD9"/>
    <w:rsid w:val="002050CD"/>
    <w:rsid w:val="002061E9"/>
    <w:rsid w:val="0020685A"/>
    <w:rsid w:val="00206948"/>
    <w:rsid w:val="00206AA1"/>
    <w:rsid w:val="00206AB0"/>
    <w:rsid w:val="00206AEB"/>
    <w:rsid w:val="00206B58"/>
    <w:rsid w:val="0020727C"/>
    <w:rsid w:val="002074CC"/>
    <w:rsid w:val="00207B8F"/>
    <w:rsid w:val="002100A7"/>
    <w:rsid w:val="00210FF7"/>
    <w:rsid w:val="0021118E"/>
    <w:rsid w:val="00211731"/>
    <w:rsid w:val="002119E2"/>
    <w:rsid w:val="00211ECB"/>
    <w:rsid w:val="002129D6"/>
    <w:rsid w:val="00212D25"/>
    <w:rsid w:val="00213254"/>
    <w:rsid w:val="0021378A"/>
    <w:rsid w:val="00213CA5"/>
    <w:rsid w:val="00214051"/>
    <w:rsid w:val="00214A85"/>
    <w:rsid w:val="00214D2E"/>
    <w:rsid w:val="00214EAF"/>
    <w:rsid w:val="00215262"/>
    <w:rsid w:val="00215362"/>
    <w:rsid w:val="002156D7"/>
    <w:rsid w:val="00215A3B"/>
    <w:rsid w:val="00216087"/>
    <w:rsid w:val="002160D0"/>
    <w:rsid w:val="002166DB"/>
    <w:rsid w:val="002169D0"/>
    <w:rsid w:val="002170C8"/>
    <w:rsid w:val="00217133"/>
    <w:rsid w:val="0021799B"/>
    <w:rsid w:val="00217D94"/>
    <w:rsid w:val="00217DD1"/>
    <w:rsid w:val="002200AE"/>
    <w:rsid w:val="00221270"/>
    <w:rsid w:val="002215AA"/>
    <w:rsid w:val="002217B3"/>
    <w:rsid w:val="00221B5F"/>
    <w:rsid w:val="00221C88"/>
    <w:rsid w:val="00221CE3"/>
    <w:rsid w:val="00222369"/>
    <w:rsid w:val="00222445"/>
    <w:rsid w:val="00222446"/>
    <w:rsid w:val="002225B3"/>
    <w:rsid w:val="002226F9"/>
    <w:rsid w:val="00222765"/>
    <w:rsid w:val="002227C2"/>
    <w:rsid w:val="00222DE4"/>
    <w:rsid w:val="00222E60"/>
    <w:rsid w:val="002232DB"/>
    <w:rsid w:val="00223751"/>
    <w:rsid w:val="00223CC4"/>
    <w:rsid w:val="002248E3"/>
    <w:rsid w:val="0022493F"/>
    <w:rsid w:val="002252B6"/>
    <w:rsid w:val="00226423"/>
    <w:rsid w:val="00226CD7"/>
    <w:rsid w:val="00226ECE"/>
    <w:rsid w:val="002274F7"/>
    <w:rsid w:val="0022768A"/>
    <w:rsid w:val="00227BD0"/>
    <w:rsid w:val="00227F64"/>
    <w:rsid w:val="00230070"/>
    <w:rsid w:val="002302A6"/>
    <w:rsid w:val="002311D3"/>
    <w:rsid w:val="002316E2"/>
    <w:rsid w:val="00231AF0"/>
    <w:rsid w:val="00231B80"/>
    <w:rsid w:val="0023225A"/>
    <w:rsid w:val="0023251D"/>
    <w:rsid w:val="002328E9"/>
    <w:rsid w:val="00232E3F"/>
    <w:rsid w:val="00233541"/>
    <w:rsid w:val="00233C3D"/>
    <w:rsid w:val="00234680"/>
    <w:rsid w:val="00234923"/>
    <w:rsid w:val="00234ACA"/>
    <w:rsid w:val="00234B76"/>
    <w:rsid w:val="00234BB7"/>
    <w:rsid w:val="00234CD7"/>
    <w:rsid w:val="002352CB"/>
    <w:rsid w:val="00235B67"/>
    <w:rsid w:val="00236118"/>
    <w:rsid w:val="00236341"/>
    <w:rsid w:val="002368D5"/>
    <w:rsid w:val="002373EF"/>
    <w:rsid w:val="0023744A"/>
    <w:rsid w:val="002374E2"/>
    <w:rsid w:val="0023757B"/>
    <w:rsid w:val="00237750"/>
    <w:rsid w:val="00237AEB"/>
    <w:rsid w:val="00237D0B"/>
    <w:rsid w:val="00240260"/>
    <w:rsid w:val="002403E6"/>
    <w:rsid w:val="00240778"/>
    <w:rsid w:val="00240AD3"/>
    <w:rsid w:val="00241762"/>
    <w:rsid w:val="00241E1F"/>
    <w:rsid w:val="002426E4"/>
    <w:rsid w:val="00242940"/>
    <w:rsid w:val="0024313A"/>
    <w:rsid w:val="00243307"/>
    <w:rsid w:val="002436DF"/>
    <w:rsid w:val="00243A8B"/>
    <w:rsid w:val="00243AD9"/>
    <w:rsid w:val="00243BD8"/>
    <w:rsid w:val="00244947"/>
    <w:rsid w:val="002453FA"/>
    <w:rsid w:val="00245839"/>
    <w:rsid w:val="00245D05"/>
    <w:rsid w:val="00245D3E"/>
    <w:rsid w:val="00245DCF"/>
    <w:rsid w:val="00245E25"/>
    <w:rsid w:val="00246464"/>
    <w:rsid w:val="00246E0F"/>
    <w:rsid w:val="0024737E"/>
    <w:rsid w:val="0024790A"/>
    <w:rsid w:val="00247C3A"/>
    <w:rsid w:val="00250B50"/>
    <w:rsid w:val="002511A8"/>
    <w:rsid w:val="00251467"/>
    <w:rsid w:val="002514B1"/>
    <w:rsid w:val="002515C8"/>
    <w:rsid w:val="002519E5"/>
    <w:rsid w:val="00251B33"/>
    <w:rsid w:val="00251B56"/>
    <w:rsid w:val="00251D1D"/>
    <w:rsid w:val="00252069"/>
    <w:rsid w:val="0025258A"/>
    <w:rsid w:val="002529E7"/>
    <w:rsid w:val="00252C20"/>
    <w:rsid w:val="00252D8B"/>
    <w:rsid w:val="00252DEA"/>
    <w:rsid w:val="002534B1"/>
    <w:rsid w:val="002536ED"/>
    <w:rsid w:val="00253B10"/>
    <w:rsid w:val="00254106"/>
    <w:rsid w:val="002541CB"/>
    <w:rsid w:val="00254693"/>
    <w:rsid w:val="00254D17"/>
    <w:rsid w:val="00255234"/>
    <w:rsid w:val="002553FE"/>
    <w:rsid w:val="00255481"/>
    <w:rsid w:val="002554DE"/>
    <w:rsid w:val="00255F10"/>
    <w:rsid w:val="0025623D"/>
    <w:rsid w:val="00256644"/>
    <w:rsid w:val="00256999"/>
    <w:rsid w:val="00257315"/>
    <w:rsid w:val="00257920"/>
    <w:rsid w:val="002579BD"/>
    <w:rsid w:val="00257B4A"/>
    <w:rsid w:val="00260961"/>
    <w:rsid w:val="00260AC9"/>
    <w:rsid w:val="00260B3D"/>
    <w:rsid w:val="00261439"/>
    <w:rsid w:val="00261A2A"/>
    <w:rsid w:val="00262240"/>
    <w:rsid w:val="00262591"/>
    <w:rsid w:val="002625BC"/>
    <w:rsid w:val="00262A5F"/>
    <w:rsid w:val="0026344D"/>
    <w:rsid w:val="00263782"/>
    <w:rsid w:val="002639F0"/>
    <w:rsid w:val="00263C55"/>
    <w:rsid w:val="00263F8F"/>
    <w:rsid w:val="00264209"/>
    <w:rsid w:val="0026476D"/>
    <w:rsid w:val="002647BC"/>
    <w:rsid w:val="00264925"/>
    <w:rsid w:val="00265927"/>
    <w:rsid w:val="00265A49"/>
    <w:rsid w:val="00266744"/>
    <w:rsid w:val="00266AB3"/>
    <w:rsid w:val="00267392"/>
    <w:rsid w:val="002676D3"/>
    <w:rsid w:val="00267727"/>
    <w:rsid w:val="00267789"/>
    <w:rsid w:val="002679AB"/>
    <w:rsid w:val="00270338"/>
    <w:rsid w:val="0027062E"/>
    <w:rsid w:val="002710BD"/>
    <w:rsid w:val="00271379"/>
    <w:rsid w:val="00271426"/>
    <w:rsid w:val="00271664"/>
    <w:rsid w:val="00271702"/>
    <w:rsid w:val="00271A30"/>
    <w:rsid w:val="00271DCF"/>
    <w:rsid w:val="002722CE"/>
    <w:rsid w:val="00272466"/>
    <w:rsid w:val="002725A0"/>
    <w:rsid w:val="00272699"/>
    <w:rsid w:val="00272978"/>
    <w:rsid w:val="00273230"/>
    <w:rsid w:val="00273361"/>
    <w:rsid w:val="00273CEC"/>
    <w:rsid w:val="00273EF4"/>
    <w:rsid w:val="00274C57"/>
    <w:rsid w:val="00274D16"/>
    <w:rsid w:val="00275A33"/>
    <w:rsid w:val="00275FD1"/>
    <w:rsid w:val="00276254"/>
    <w:rsid w:val="00276603"/>
    <w:rsid w:val="00276D6B"/>
    <w:rsid w:val="00276E11"/>
    <w:rsid w:val="00276E89"/>
    <w:rsid w:val="00276E94"/>
    <w:rsid w:val="00277238"/>
    <w:rsid w:val="00277308"/>
    <w:rsid w:val="0027788E"/>
    <w:rsid w:val="00277DD0"/>
    <w:rsid w:val="00277E55"/>
    <w:rsid w:val="002807E4"/>
    <w:rsid w:val="002809CD"/>
    <w:rsid w:val="0028164A"/>
    <w:rsid w:val="002819AA"/>
    <w:rsid w:val="00281C94"/>
    <w:rsid w:val="002824F7"/>
    <w:rsid w:val="0028301B"/>
    <w:rsid w:val="00283225"/>
    <w:rsid w:val="002837B7"/>
    <w:rsid w:val="0028391F"/>
    <w:rsid w:val="0028393C"/>
    <w:rsid w:val="00283BF6"/>
    <w:rsid w:val="00284032"/>
    <w:rsid w:val="002847EB"/>
    <w:rsid w:val="00284C7B"/>
    <w:rsid w:val="00284E44"/>
    <w:rsid w:val="00285ABC"/>
    <w:rsid w:val="00285D5A"/>
    <w:rsid w:val="002866B0"/>
    <w:rsid w:val="0028719E"/>
    <w:rsid w:val="002877FB"/>
    <w:rsid w:val="00287839"/>
    <w:rsid w:val="002878C8"/>
    <w:rsid w:val="00287A5A"/>
    <w:rsid w:val="00287B8D"/>
    <w:rsid w:val="002904D9"/>
    <w:rsid w:val="00290836"/>
    <w:rsid w:val="00290878"/>
    <w:rsid w:val="002909DD"/>
    <w:rsid w:val="00291455"/>
    <w:rsid w:val="0029160B"/>
    <w:rsid w:val="00291A3F"/>
    <w:rsid w:val="00291DB7"/>
    <w:rsid w:val="00291FD4"/>
    <w:rsid w:val="002926A5"/>
    <w:rsid w:val="0029285D"/>
    <w:rsid w:val="0029377C"/>
    <w:rsid w:val="00293872"/>
    <w:rsid w:val="00293C63"/>
    <w:rsid w:val="002946FF"/>
    <w:rsid w:val="00294774"/>
    <w:rsid w:val="00294861"/>
    <w:rsid w:val="00294A28"/>
    <w:rsid w:val="00294FE1"/>
    <w:rsid w:val="00295004"/>
    <w:rsid w:val="002951BB"/>
    <w:rsid w:val="00295846"/>
    <w:rsid w:val="00295A51"/>
    <w:rsid w:val="00295C19"/>
    <w:rsid w:val="00296092"/>
    <w:rsid w:val="002966C4"/>
    <w:rsid w:val="00296A1E"/>
    <w:rsid w:val="00296C18"/>
    <w:rsid w:val="0029702F"/>
    <w:rsid w:val="00297281"/>
    <w:rsid w:val="00297680"/>
    <w:rsid w:val="00297FAD"/>
    <w:rsid w:val="002A0398"/>
    <w:rsid w:val="002A0446"/>
    <w:rsid w:val="002A1562"/>
    <w:rsid w:val="002A167B"/>
    <w:rsid w:val="002A1682"/>
    <w:rsid w:val="002A1D68"/>
    <w:rsid w:val="002A1DB1"/>
    <w:rsid w:val="002A258D"/>
    <w:rsid w:val="002A25D0"/>
    <w:rsid w:val="002A29F0"/>
    <w:rsid w:val="002A2CD2"/>
    <w:rsid w:val="002A37B3"/>
    <w:rsid w:val="002A3866"/>
    <w:rsid w:val="002A4127"/>
    <w:rsid w:val="002A4839"/>
    <w:rsid w:val="002A4EEB"/>
    <w:rsid w:val="002A4F9B"/>
    <w:rsid w:val="002A512D"/>
    <w:rsid w:val="002A5188"/>
    <w:rsid w:val="002A5D13"/>
    <w:rsid w:val="002A5E54"/>
    <w:rsid w:val="002A61A6"/>
    <w:rsid w:val="002A6333"/>
    <w:rsid w:val="002A6371"/>
    <w:rsid w:val="002A6F13"/>
    <w:rsid w:val="002A75BE"/>
    <w:rsid w:val="002A777D"/>
    <w:rsid w:val="002A7F43"/>
    <w:rsid w:val="002B0675"/>
    <w:rsid w:val="002B0927"/>
    <w:rsid w:val="002B09E7"/>
    <w:rsid w:val="002B127B"/>
    <w:rsid w:val="002B1348"/>
    <w:rsid w:val="002B1659"/>
    <w:rsid w:val="002B1753"/>
    <w:rsid w:val="002B19FC"/>
    <w:rsid w:val="002B1ACB"/>
    <w:rsid w:val="002B1D19"/>
    <w:rsid w:val="002B25CF"/>
    <w:rsid w:val="002B27D9"/>
    <w:rsid w:val="002B321E"/>
    <w:rsid w:val="002B3418"/>
    <w:rsid w:val="002B3CEB"/>
    <w:rsid w:val="002B4C6B"/>
    <w:rsid w:val="002B5792"/>
    <w:rsid w:val="002B592E"/>
    <w:rsid w:val="002B595A"/>
    <w:rsid w:val="002B5D46"/>
    <w:rsid w:val="002B5DCA"/>
    <w:rsid w:val="002B5E92"/>
    <w:rsid w:val="002B5F5B"/>
    <w:rsid w:val="002B5FC1"/>
    <w:rsid w:val="002B64CE"/>
    <w:rsid w:val="002B65BF"/>
    <w:rsid w:val="002B6885"/>
    <w:rsid w:val="002B6AFB"/>
    <w:rsid w:val="002B6F5B"/>
    <w:rsid w:val="002B787F"/>
    <w:rsid w:val="002B7DE9"/>
    <w:rsid w:val="002C04A3"/>
    <w:rsid w:val="002C05DF"/>
    <w:rsid w:val="002C0628"/>
    <w:rsid w:val="002C09A4"/>
    <w:rsid w:val="002C101B"/>
    <w:rsid w:val="002C1516"/>
    <w:rsid w:val="002C15CC"/>
    <w:rsid w:val="002C1C24"/>
    <w:rsid w:val="002C1CE6"/>
    <w:rsid w:val="002C246A"/>
    <w:rsid w:val="002C27D6"/>
    <w:rsid w:val="002C3222"/>
    <w:rsid w:val="002C32AD"/>
    <w:rsid w:val="002C3326"/>
    <w:rsid w:val="002C3343"/>
    <w:rsid w:val="002C439E"/>
    <w:rsid w:val="002C4466"/>
    <w:rsid w:val="002C46D5"/>
    <w:rsid w:val="002C4B43"/>
    <w:rsid w:val="002C595E"/>
    <w:rsid w:val="002C5B1C"/>
    <w:rsid w:val="002C5B49"/>
    <w:rsid w:val="002C6379"/>
    <w:rsid w:val="002C65EF"/>
    <w:rsid w:val="002C6844"/>
    <w:rsid w:val="002C72FB"/>
    <w:rsid w:val="002C7DA3"/>
    <w:rsid w:val="002D01A0"/>
    <w:rsid w:val="002D03E6"/>
    <w:rsid w:val="002D0D58"/>
    <w:rsid w:val="002D15B8"/>
    <w:rsid w:val="002D16D2"/>
    <w:rsid w:val="002D1748"/>
    <w:rsid w:val="002D1F2E"/>
    <w:rsid w:val="002D1FEF"/>
    <w:rsid w:val="002D2066"/>
    <w:rsid w:val="002D207E"/>
    <w:rsid w:val="002D20EF"/>
    <w:rsid w:val="002D2132"/>
    <w:rsid w:val="002D21BC"/>
    <w:rsid w:val="002D262D"/>
    <w:rsid w:val="002D267A"/>
    <w:rsid w:val="002D28CA"/>
    <w:rsid w:val="002D2E54"/>
    <w:rsid w:val="002D2FDB"/>
    <w:rsid w:val="002D315D"/>
    <w:rsid w:val="002D33B3"/>
    <w:rsid w:val="002D3491"/>
    <w:rsid w:val="002D3853"/>
    <w:rsid w:val="002D3946"/>
    <w:rsid w:val="002D3B1B"/>
    <w:rsid w:val="002D3E52"/>
    <w:rsid w:val="002D414D"/>
    <w:rsid w:val="002D419C"/>
    <w:rsid w:val="002D48ED"/>
    <w:rsid w:val="002D4900"/>
    <w:rsid w:val="002D4A66"/>
    <w:rsid w:val="002D4BF0"/>
    <w:rsid w:val="002D4DCA"/>
    <w:rsid w:val="002D4F2D"/>
    <w:rsid w:val="002D5301"/>
    <w:rsid w:val="002D5A4F"/>
    <w:rsid w:val="002D5D8E"/>
    <w:rsid w:val="002D626B"/>
    <w:rsid w:val="002D65E1"/>
    <w:rsid w:val="002D661E"/>
    <w:rsid w:val="002D6E1D"/>
    <w:rsid w:val="002D6E92"/>
    <w:rsid w:val="002D7095"/>
    <w:rsid w:val="002D7363"/>
    <w:rsid w:val="002D7C45"/>
    <w:rsid w:val="002D7CA0"/>
    <w:rsid w:val="002D7D5D"/>
    <w:rsid w:val="002E0092"/>
    <w:rsid w:val="002E01E3"/>
    <w:rsid w:val="002E05E3"/>
    <w:rsid w:val="002E085A"/>
    <w:rsid w:val="002E14BA"/>
    <w:rsid w:val="002E181D"/>
    <w:rsid w:val="002E1848"/>
    <w:rsid w:val="002E18DF"/>
    <w:rsid w:val="002E2C21"/>
    <w:rsid w:val="002E2C24"/>
    <w:rsid w:val="002E2E24"/>
    <w:rsid w:val="002E30DA"/>
    <w:rsid w:val="002E35F4"/>
    <w:rsid w:val="002E3865"/>
    <w:rsid w:val="002E38BA"/>
    <w:rsid w:val="002E3979"/>
    <w:rsid w:val="002E3CD2"/>
    <w:rsid w:val="002E401C"/>
    <w:rsid w:val="002E41B2"/>
    <w:rsid w:val="002E4A15"/>
    <w:rsid w:val="002E4E38"/>
    <w:rsid w:val="002E55D3"/>
    <w:rsid w:val="002E5912"/>
    <w:rsid w:val="002E5947"/>
    <w:rsid w:val="002E5EA0"/>
    <w:rsid w:val="002E5F8C"/>
    <w:rsid w:val="002E68ED"/>
    <w:rsid w:val="002E6914"/>
    <w:rsid w:val="002E7065"/>
    <w:rsid w:val="002E72C6"/>
    <w:rsid w:val="002E7503"/>
    <w:rsid w:val="002E79F5"/>
    <w:rsid w:val="002E7F1C"/>
    <w:rsid w:val="002F062F"/>
    <w:rsid w:val="002F0DD4"/>
    <w:rsid w:val="002F0EF6"/>
    <w:rsid w:val="002F1057"/>
    <w:rsid w:val="002F16ED"/>
    <w:rsid w:val="002F1811"/>
    <w:rsid w:val="002F1DE1"/>
    <w:rsid w:val="002F1F3C"/>
    <w:rsid w:val="002F253F"/>
    <w:rsid w:val="002F27A4"/>
    <w:rsid w:val="002F2934"/>
    <w:rsid w:val="002F297D"/>
    <w:rsid w:val="002F2A75"/>
    <w:rsid w:val="002F2C5F"/>
    <w:rsid w:val="002F38C0"/>
    <w:rsid w:val="002F3FFC"/>
    <w:rsid w:val="002F4691"/>
    <w:rsid w:val="002F4BDD"/>
    <w:rsid w:val="002F528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32F"/>
    <w:rsid w:val="0030157F"/>
    <w:rsid w:val="00301BCA"/>
    <w:rsid w:val="00301CC9"/>
    <w:rsid w:val="00302C4D"/>
    <w:rsid w:val="00303142"/>
    <w:rsid w:val="0030324B"/>
    <w:rsid w:val="003038C8"/>
    <w:rsid w:val="00303A58"/>
    <w:rsid w:val="00303CCD"/>
    <w:rsid w:val="00303E08"/>
    <w:rsid w:val="003046ED"/>
    <w:rsid w:val="003046F4"/>
    <w:rsid w:val="00304C1C"/>
    <w:rsid w:val="00304E10"/>
    <w:rsid w:val="00304F84"/>
    <w:rsid w:val="0030520F"/>
    <w:rsid w:val="0030540E"/>
    <w:rsid w:val="00305E7A"/>
    <w:rsid w:val="00305F62"/>
    <w:rsid w:val="00305FF2"/>
    <w:rsid w:val="00306336"/>
    <w:rsid w:val="0030664F"/>
    <w:rsid w:val="00306EFD"/>
    <w:rsid w:val="00307D7D"/>
    <w:rsid w:val="00307E83"/>
    <w:rsid w:val="00307F8C"/>
    <w:rsid w:val="00310B73"/>
    <w:rsid w:val="003113FD"/>
    <w:rsid w:val="00311DB9"/>
    <w:rsid w:val="00311E12"/>
    <w:rsid w:val="00312700"/>
    <w:rsid w:val="00312AAE"/>
    <w:rsid w:val="00312FB8"/>
    <w:rsid w:val="00313824"/>
    <w:rsid w:val="00314070"/>
    <w:rsid w:val="00314218"/>
    <w:rsid w:val="0031425F"/>
    <w:rsid w:val="0031447F"/>
    <w:rsid w:val="003148BE"/>
    <w:rsid w:val="00315566"/>
    <w:rsid w:val="00315BE1"/>
    <w:rsid w:val="00316084"/>
    <w:rsid w:val="00316643"/>
    <w:rsid w:val="0031679D"/>
    <w:rsid w:val="003167FA"/>
    <w:rsid w:val="00316C6B"/>
    <w:rsid w:val="00316D51"/>
    <w:rsid w:val="0031720A"/>
    <w:rsid w:val="00317582"/>
    <w:rsid w:val="00317A50"/>
    <w:rsid w:val="00320126"/>
    <w:rsid w:val="0032057A"/>
    <w:rsid w:val="0032098E"/>
    <w:rsid w:val="00320BAE"/>
    <w:rsid w:val="00320BCD"/>
    <w:rsid w:val="0032103A"/>
    <w:rsid w:val="003212C9"/>
    <w:rsid w:val="0032172E"/>
    <w:rsid w:val="00321E8A"/>
    <w:rsid w:val="003225F6"/>
    <w:rsid w:val="00322C2B"/>
    <w:rsid w:val="00322CDA"/>
    <w:rsid w:val="00322FE7"/>
    <w:rsid w:val="00323028"/>
    <w:rsid w:val="00323048"/>
    <w:rsid w:val="00323396"/>
    <w:rsid w:val="0032343B"/>
    <w:rsid w:val="003235CC"/>
    <w:rsid w:val="00323DC3"/>
    <w:rsid w:val="00323F14"/>
    <w:rsid w:val="003246D2"/>
    <w:rsid w:val="00324D01"/>
    <w:rsid w:val="00324D71"/>
    <w:rsid w:val="00324F7F"/>
    <w:rsid w:val="0032626B"/>
    <w:rsid w:val="003265CB"/>
    <w:rsid w:val="0032688B"/>
    <w:rsid w:val="00326A0A"/>
    <w:rsid w:val="0032724C"/>
    <w:rsid w:val="003275D4"/>
    <w:rsid w:val="00327A93"/>
    <w:rsid w:val="00327D75"/>
    <w:rsid w:val="00327FA7"/>
    <w:rsid w:val="003302D0"/>
    <w:rsid w:val="0033045B"/>
    <w:rsid w:val="00330B9F"/>
    <w:rsid w:val="00330D81"/>
    <w:rsid w:val="003319F7"/>
    <w:rsid w:val="00331AEB"/>
    <w:rsid w:val="00331D73"/>
    <w:rsid w:val="0033208B"/>
    <w:rsid w:val="0033297A"/>
    <w:rsid w:val="00332B51"/>
    <w:rsid w:val="00332E37"/>
    <w:rsid w:val="00332F13"/>
    <w:rsid w:val="0033312F"/>
    <w:rsid w:val="0033328D"/>
    <w:rsid w:val="00333D70"/>
    <w:rsid w:val="003341B5"/>
    <w:rsid w:val="003351C5"/>
    <w:rsid w:val="00335411"/>
    <w:rsid w:val="003357E4"/>
    <w:rsid w:val="00335862"/>
    <w:rsid w:val="003360CF"/>
    <w:rsid w:val="0033669A"/>
    <w:rsid w:val="003366A3"/>
    <w:rsid w:val="00336B9A"/>
    <w:rsid w:val="00336C10"/>
    <w:rsid w:val="00336C59"/>
    <w:rsid w:val="00336CF5"/>
    <w:rsid w:val="00336D55"/>
    <w:rsid w:val="00337462"/>
    <w:rsid w:val="00337689"/>
    <w:rsid w:val="003379EF"/>
    <w:rsid w:val="003406B5"/>
    <w:rsid w:val="003407E3"/>
    <w:rsid w:val="00340F0C"/>
    <w:rsid w:val="0034144A"/>
    <w:rsid w:val="0034163E"/>
    <w:rsid w:val="003418E0"/>
    <w:rsid w:val="0034194C"/>
    <w:rsid w:val="00342154"/>
    <w:rsid w:val="00342587"/>
    <w:rsid w:val="00342632"/>
    <w:rsid w:val="00342F35"/>
    <w:rsid w:val="00343367"/>
    <w:rsid w:val="00343AC5"/>
    <w:rsid w:val="00344063"/>
    <w:rsid w:val="0034431F"/>
    <w:rsid w:val="00344891"/>
    <w:rsid w:val="00344DDC"/>
    <w:rsid w:val="00345530"/>
    <w:rsid w:val="003457DF"/>
    <w:rsid w:val="00345C72"/>
    <w:rsid w:val="00345C75"/>
    <w:rsid w:val="00346305"/>
    <w:rsid w:val="00346B73"/>
    <w:rsid w:val="00346D70"/>
    <w:rsid w:val="003472E6"/>
    <w:rsid w:val="0034735A"/>
    <w:rsid w:val="00347831"/>
    <w:rsid w:val="00347886"/>
    <w:rsid w:val="00347DFA"/>
    <w:rsid w:val="00347F6B"/>
    <w:rsid w:val="00350815"/>
    <w:rsid w:val="00350986"/>
    <w:rsid w:val="00350CD1"/>
    <w:rsid w:val="003516DE"/>
    <w:rsid w:val="00351FCB"/>
    <w:rsid w:val="00352260"/>
    <w:rsid w:val="00353962"/>
    <w:rsid w:val="00354C4B"/>
    <w:rsid w:val="00354CD8"/>
    <w:rsid w:val="00355022"/>
    <w:rsid w:val="0035546D"/>
    <w:rsid w:val="00355BD4"/>
    <w:rsid w:val="00355C4D"/>
    <w:rsid w:val="003566C0"/>
    <w:rsid w:val="003569DA"/>
    <w:rsid w:val="00356DEE"/>
    <w:rsid w:val="003571A1"/>
    <w:rsid w:val="003579C1"/>
    <w:rsid w:val="00357AEC"/>
    <w:rsid w:val="00357D34"/>
    <w:rsid w:val="00357F85"/>
    <w:rsid w:val="003601F7"/>
    <w:rsid w:val="00360392"/>
    <w:rsid w:val="003607B2"/>
    <w:rsid w:val="00360ACE"/>
    <w:rsid w:val="00361101"/>
    <w:rsid w:val="00361222"/>
    <w:rsid w:val="003612C2"/>
    <w:rsid w:val="003612FC"/>
    <w:rsid w:val="00361369"/>
    <w:rsid w:val="0036143D"/>
    <w:rsid w:val="00361689"/>
    <w:rsid w:val="003618F3"/>
    <w:rsid w:val="003619F3"/>
    <w:rsid w:val="0036204C"/>
    <w:rsid w:val="003620F0"/>
    <w:rsid w:val="0036214F"/>
    <w:rsid w:val="00362933"/>
    <w:rsid w:val="00362E8C"/>
    <w:rsid w:val="00362ED2"/>
    <w:rsid w:val="0036327E"/>
    <w:rsid w:val="00363F8A"/>
    <w:rsid w:val="00364BC2"/>
    <w:rsid w:val="003656FB"/>
    <w:rsid w:val="003657DC"/>
    <w:rsid w:val="00365954"/>
    <w:rsid w:val="00365BBD"/>
    <w:rsid w:val="00365FDF"/>
    <w:rsid w:val="003668FE"/>
    <w:rsid w:val="0036780D"/>
    <w:rsid w:val="00367C06"/>
    <w:rsid w:val="0037064E"/>
    <w:rsid w:val="003706CA"/>
    <w:rsid w:val="00370E67"/>
    <w:rsid w:val="00371AC7"/>
    <w:rsid w:val="00371BD2"/>
    <w:rsid w:val="00371E8A"/>
    <w:rsid w:val="0037222B"/>
    <w:rsid w:val="00372277"/>
    <w:rsid w:val="00372351"/>
    <w:rsid w:val="0037242B"/>
    <w:rsid w:val="00372E30"/>
    <w:rsid w:val="00373B03"/>
    <w:rsid w:val="00373EFA"/>
    <w:rsid w:val="00374322"/>
    <w:rsid w:val="00374655"/>
    <w:rsid w:val="00374A8C"/>
    <w:rsid w:val="0037528F"/>
    <w:rsid w:val="003756F7"/>
    <w:rsid w:val="00376007"/>
    <w:rsid w:val="00376092"/>
    <w:rsid w:val="003762FC"/>
    <w:rsid w:val="00376319"/>
    <w:rsid w:val="0037637F"/>
    <w:rsid w:val="003764EF"/>
    <w:rsid w:val="00376558"/>
    <w:rsid w:val="00376635"/>
    <w:rsid w:val="00376EAF"/>
    <w:rsid w:val="00377007"/>
    <w:rsid w:val="00377CE1"/>
    <w:rsid w:val="00377D87"/>
    <w:rsid w:val="00377E5F"/>
    <w:rsid w:val="003810A3"/>
    <w:rsid w:val="00381296"/>
    <w:rsid w:val="003818A3"/>
    <w:rsid w:val="00381AF1"/>
    <w:rsid w:val="00382172"/>
    <w:rsid w:val="003825A3"/>
    <w:rsid w:val="003826BD"/>
    <w:rsid w:val="00382E0B"/>
    <w:rsid w:val="00382F45"/>
    <w:rsid w:val="00382F66"/>
    <w:rsid w:val="00383089"/>
    <w:rsid w:val="003831E7"/>
    <w:rsid w:val="00383EF0"/>
    <w:rsid w:val="003847FD"/>
    <w:rsid w:val="00384FBE"/>
    <w:rsid w:val="0038553B"/>
    <w:rsid w:val="003858EF"/>
    <w:rsid w:val="00385AAD"/>
    <w:rsid w:val="00385AB8"/>
    <w:rsid w:val="00385C26"/>
    <w:rsid w:val="00385E45"/>
    <w:rsid w:val="00385E6C"/>
    <w:rsid w:val="003860B3"/>
    <w:rsid w:val="003863FE"/>
    <w:rsid w:val="00386680"/>
    <w:rsid w:val="00386C02"/>
    <w:rsid w:val="00387057"/>
    <w:rsid w:val="00387937"/>
    <w:rsid w:val="00387AC8"/>
    <w:rsid w:val="00390118"/>
    <w:rsid w:val="00390AD8"/>
    <w:rsid w:val="00390BF4"/>
    <w:rsid w:val="00391313"/>
    <w:rsid w:val="0039134B"/>
    <w:rsid w:val="0039178F"/>
    <w:rsid w:val="00391AE8"/>
    <w:rsid w:val="00392030"/>
    <w:rsid w:val="003920D3"/>
    <w:rsid w:val="00392193"/>
    <w:rsid w:val="00392284"/>
    <w:rsid w:val="003925D2"/>
    <w:rsid w:val="0039266D"/>
    <w:rsid w:val="00392A34"/>
    <w:rsid w:val="00392CAB"/>
    <w:rsid w:val="00392D10"/>
    <w:rsid w:val="00393011"/>
    <w:rsid w:val="0039337E"/>
    <w:rsid w:val="00393623"/>
    <w:rsid w:val="00393E22"/>
    <w:rsid w:val="00394005"/>
    <w:rsid w:val="003940DD"/>
    <w:rsid w:val="003945F8"/>
    <w:rsid w:val="00394E06"/>
    <w:rsid w:val="00395560"/>
    <w:rsid w:val="00395564"/>
    <w:rsid w:val="00396027"/>
    <w:rsid w:val="0039614D"/>
    <w:rsid w:val="00396ACE"/>
    <w:rsid w:val="00397178"/>
    <w:rsid w:val="003974B9"/>
    <w:rsid w:val="003978C7"/>
    <w:rsid w:val="003979D3"/>
    <w:rsid w:val="00397E58"/>
    <w:rsid w:val="003A068E"/>
    <w:rsid w:val="003A069A"/>
    <w:rsid w:val="003A0D11"/>
    <w:rsid w:val="003A1190"/>
    <w:rsid w:val="003A1428"/>
    <w:rsid w:val="003A1523"/>
    <w:rsid w:val="003A1E66"/>
    <w:rsid w:val="003A257F"/>
    <w:rsid w:val="003A2A79"/>
    <w:rsid w:val="003A2C10"/>
    <w:rsid w:val="003A2ECC"/>
    <w:rsid w:val="003A3034"/>
    <w:rsid w:val="003A310D"/>
    <w:rsid w:val="003A3321"/>
    <w:rsid w:val="003A3563"/>
    <w:rsid w:val="003A386B"/>
    <w:rsid w:val="003A40F9"/>
    <w:rsid w:val="003A4518"/>
    <w:rsid w:val="003A4700"/>
    <w:rsid w:val="003A488C"/>
    <w:rsid w:val="003A4E9C"/>
    <w:rsid w:val="003A4F5E"/>
    <w:rsid w:val="003A4F93"/>
    <w:rsid w:val="003A4FAF"/>
    <w:rsid w:val="003A51D7"/>
    <w:rsid w:val="003A51FA"/>
    <w:rsid w:val="003A5413"/>
    <w:rsid w:val="003A5B5C"/>
    <w:rsid w:val="003A5C17"/>
    <w:rsid w:val="003A657B"/>
    <w:rsid w:val="003A65B8"/>
    <w:rsid w:val="003A6CC5"/>
    <w:rsid w:val="003A6E12"/>
    <w:rsid w:val="003A706F"/>
    <w:rsid w:val="003A75AB"/>
    <w:rsid w:val="003A76D1"/>
    <w:rsid w:val="003A7965"/>
    <w:rsid w:val="003A7BE4"/>
    <w:rsid w:val="003A7CFB"/>
    <w:rsid w:val="003B0040"/>
    <w:rsid w:val="003B004C"/>
    <w:rsid w:val="003B0294"/>
    <w:rsid w:val="003B077B"/>
    <w:rsid w:val="003B0B1C"/>
    <w:rsid w:val="003B10DA"/>
    <w:rsid w:val="003B1146"/>
    <w:rsid w:val="003B2D20"/>
    <w:rsid w:val="003B359C"/>
    <w:rsid w:val="003B3B29"/>
    <w:rsid w:val="003B3C24"/>
    <w:rsid w:val="003B41E3"/>
    <w:rsid w:val="003B45F6"/>
    <w:rsid w:val="003B481A"/>
    <w:rsid w:val="003B5138"/>
    <w:rsid w:val="003B5702"/>
    <w:rsid w:val="003B59F4"/>
    <w:rsid w:val="003B5BAA"/>
    <w:rsid w:val="003B6643"/>
    <w:rsid w:val="003B67E4"/>
    <w:rsid w:val="003B6E44"/>
    <w:rsid w:val="003B6F2C"/>
    <w:rsid w:val="003B6FC4"/>
    <w:rsid w:val="003B7211"/>
    <w:rsid w:val="003B7267"/>
    <w:rsid w:val="003B7A7C"/>
    <w:rsid w:val="003C00B0"/>
    <w:rsid w:val="003C062C"/>
    <w:rsid w:val="003C1469"/>
    <w:rsid w:val="003C14C8"/>
    <w:rsid w:val="003C1971"/>
    <w:rsid w:val="003C1D24"/>
    <w:rsid w:val="003C1F5D"/>
    <w:rsid w:val="003C232C"/>
    <w:rsid w:val="003C23FA"/>
    <w:rsid w:val="003C2FEF"/>
    <w:rsid w:val="003C310E"/>
    <w:rsid w:val="003C31A0"/>
    <w:rsid w:val="003C3601"/>
    <w:rsid w:val="003C3637"/>
    <w:rsid w:val="003C396F"/>
    <w:rsid w:val="003C3AEC"/>
    <w:rsid w:val="003C4053"/>
    <w:rsid w:val="003C4074"/>
    <w:rsid w:val="003C41C1"/>
    <w:rsid w:val="003C4619"/>
    <w:rsid w:val="003C465D"/>
    <w:rsid w:val="003C47AD"/>
    <w:rsid w:val="003C482B"/>
    <w:rsid w:val="003C4B4E"/>
    <w:rsid w:val="003C4FBC"/>
    <w:rsid w:val="003C5025"/>
    <w:rsid w:val="003C54FD"/>
    <w:rsid w:val="003C56D7"/>
    <w:rsid w:val="003C5923"/>
    <w:rsid w:val="003C676E"/>
    <w:rsid w:val="003C6F53"/>
    <w:rsid w:val="003C7177"/>
    <w:rsid w:val="003C74D3"/>
    <w:rsid w:val="003C75FE"/>
    <w:rsid w:val="003C7682"/>
    <w:rsid w:val="003D0340"/>
    <w:rsid w:val="003D0557"/>
    <w:rsid w:val="003D0A3B"/>
    <w:rsid w:val="003D0BCC"/>
    <w:rsid w:val="003D0D85"/>
    <w:rsid w:val="003D0DB5"/>
    <w:rsid w:val="003D0EC0"/>
    <w:rsid w:val="003D1842"/>
    <w:rsid w:val="003D2016"/>
    <w:rsid w:val="003D24DC"/>
    <w:rsid w:val="003D2714"/>
    <w:rsid w:val="003D365D"/>
    <w:rsid w:val="003D37F4"/>
    <w:rsid w:val="003D390C"/>
    <w:rsid w:val="003D3958"/>
    <w:rsid w:val="003D3A66"/>
    <w:rsid w:val="003D3E5D"/>
    <w:rsid w:val="003D47E3"/>
    <w:rsid w:val="003D5114"/>
    <w:rsid w:val="003D573C"/>
    <w:rsid w:val="003D5CF7"/>
    <w:rsid w:val="003D5FD8"/>
    <w:rsid w:val="003D659B"/>
    <w:rsid w:val="003D671C"/>
    <w:rsid w:val="003D7D10"/>
    <w:rsid w:val="003E0231"/>
    <w:rsid w:val="003E08B3"/>
    <w:rsid w:val="003E0B9B"/>
    <w:rsid w:val="003E153F"/>
    <w:rsid w:val="003E210D"/>
    <w:rsid w:val="003E2670"/>
    <w:rsid w:val="003E27FA"/>
    <w:rsid w:val="003E2A08"/>
    <w:rsid w:val="003E2A70"/>
    <w:rsid w:val="003E31A0"/>
    <w:rsid w:val="003E380A"/>
    <w:rsid w:val="003E4559"/>
    <w:rsid w:val="003E476A"/>
    <w:rsid w:val="003E5075"/>
    <w:rsid w:val="003E5099"/>
    <w:rsid w:val="003E528A"/>
    <w:rsid w:val="003E570B"/>
    <w:rsid w:val="003E576C"/>
    <w:rsid w:val="003E5D22"/>
    <w:rsid w:val="003E5DAD"/>
    <w:rsid w:val="003E6E6D"/>
    <w:rsid w:val="003E7109"/>
    <w:rsid w:val="003E74DF"/>
    <w:rsid w:val="003E7840"/>
    <w:rsid w:val="003E7B17"/>
    <w:rsid w:val="003F01E1"/>
    <w:rsid w:val="003F0386"/>
    <w:rsid w:val="003F11ED"/>
    <w:rsid w:val="003F1328"/>
    <w:rsid w:val="003F1482"/>
    <w:rsid w:val="003F19A5"/>
    <w:rsid w:val="003F1C39"/>
    <w:rsid w:val="003F23C5"/>
    <w:rsid w:val="003F28C6"/>
    <w:rsid w:val="003F330C"/>
    <w:rsid w:val="003F34B6"/>
    <w:rsid w:val="003F3D28"/>
    <w:rsid w:val="003F489A"/>
    <w:rsid w:val="003F49B3"/>
    <w:rsid w:val="003F4C7C"/>
    <w:rsid w:val="003F4CE9"/>
    <w:rsid w:val="003F50B7"/>
    <w:rsid w:val="003F530B"/>
    <w:rsid w:val="003F54FE"/>
    <w:rsid w:val="003F6F52"/>
    <w:rsid w:val="003F74E1"/>
    <w:rsid w:val="003F7C34"/>
    <w:rsid w:val="0040008B"/>
    <w:rsid w:val="0040010B"/>
    <w:rsid w:val="00400773"/>
    <w:rsid w:val="00400B59"/>
    <w:rsid w:val="00400C3F"/>
    <w:rsid w:val="00400CCA"/>
    <w:rsid w:val="00400ED6"/>
    <w:rsid w:val="00401213"/>
    <w:rsid w:val="00401D2B"/>
    <w:rsid w:val="00402AA1"/>
    <w:rsid w:val="00402FC7"/>
    <w:rsid w:val="004034D6"/>
    <w:rsid w:val="00403722"/>
    <w:rsid w:val="004037BE"/>
    <w:rsid w:val="0040382E"/>
    <w:rsid w:val="0040454E"/>
    <w:rsid w:val="004045B2"/>
    <w:rsid w:val="00404A9E"/>
    <w:rsid w:val="00404D4E"/>
    <w:rsid w:val="00404E80"/>
    <w:rsid w:val="0040549E"/>
    <w:rsid w:val="004055F5"/>
    <w:rsid w:val="004056B9"/>
    <w:rsid w:val="004061C8"/>
    <w:rsid w:val="00407165"/>
    <w:rsid w:val="00407448"/>
    <w:rsid w:val="00407594"/>
    <w:rsid w:val="004076C8"/>
    <w:rsid w:val="00407F2A"/>
    <w:rsid w:val="004105A6"/>
    <w:rsid w:val="00410EED"/>
    <w:rsid w:val="004112F2"/>
    <w:rsid w:val="00411624"/>
    <w:rsid w:val="00411A51"/>
    <w:rsid w:val="00411ADA"/>
    <w:rsid w:val="00411B09"/>
    <w:rsid w:val="00411BA3"/>
    <w:rsid w:val="004121EC"/>
    <w:rsid w:val="0041271A"/>
    <w:rsid w:val="00412734"/>
    <w:rsid w:val="004128B8"/>
    <w:rsid w:val="00413052"/>
    <w:rsid w:val="004131AE"/>
    <w:rsid w:val="00413E1F"/>
    <w:rsid w:val="0041464E"/>
    <w:rsid w:val="0041468A"/>
    <w:rsid w:val="004147A1"/>
    <w:rsid w:val="00415452"/>
    <w:rsid w:val="00415628"/>
    <w:rsid w:val="00415DC2"/>
    <w:rsid w:val="00415E00"/>
    <w:rsid w:val="00416098"/>
    <w:rsid w:val="004165B0"/>
    <w:rsid w:val="0041677D"/>
    <w:rsid w:val="00416B00"/>
    <w:rsid w:val="004170E1"/>
    <w:rsid w:val="0041747B"/>
    <w:rsid w:val="00417910"/>
    <w:rsid w:val="004200D5"/>
    <w:rsid w:val="004200D6"/>
    <w:rsid w:val="00420A79"/>
    <w:rsid w:val="00420C29"/>
    <w:rsid w:val="00420D35"/>
    <w:rsid w:val="00420EE5"/>
    <w:rsid w:val="00421BC5"/>
    <w:rsid w:val="004221F2"/>
    <w:rsid w:val="00422760"/>
    <w:rsid w:val="0042299B"/>
    <w:rsid w:val="00422A10"/>
    <w:rsid w:val="0042306E"/>
    <w:rsid w:val="0042350F"/>
    <w:rsid w:val="0042368F"/>
    <w:rsid w:val="00423962"/>
    <w:rsid w:val="00423CAA"/>
    <w:rsid w:val="00423FCC"/>
    <w:rsid w:val="00425242"/>
    <w:rsid w:val="00425624"/>
    <w:rsid w:val="004258B3"/>
    <w:rsid w:val="0042670C"/>
    <w:rsid w:val="00426A13"/>
    <w:rsid w:val="00426A5A"/>
    <w:rsid w:val="00426FA2"/>
    <w:rsid w:val="00427358"/>
    <w:rsid w:val="0042798F"/>
    <w:rsid w:val="004300CF"/>
    <w:rsid w:val="004300FE"/>
    <w:rsid w:val="0043064B"/>
    <w:rsid w:val="0043067A"/>
    <w:rsid w:val="004309BD"/>
    <w:rsid w:val="00430B72"/>
    <w:rsid w:val="00430ECB"/>
    <w:rsid w:val="0043100B"/>
    <w:rsid w:val="004314E4"/>
    <w:rsid w:val="00431D79"/>
    <w:rsid w:val="00431D89"/>
    <w:rsid w:val="00431EF9"/>
    <w:rsid w:val="0043261E"/>
    <w:rsid w:val="004328EC"/>
    <w:rsid w:val="00432D0C"/>
    <w:rsid w:val="00433244"/>
    <w:rsid w:val="00433561"/>
    <w:rsid w:val="00433943"/>
    <w:rsid w:val="00433E15"/>
    <w:rsid w:val="004340C4"/>
    <w:rsid w:val="0043437A"/>
    <w:rsid w:val="0043452D"/>
    <w:rsid w:val="0043480D"/>
    <w:rsid w:val="004349EF"/>
    <w:rsid w:val="00434AB8"/>
    <w:rsid w:val="00434C24"/>
    <w:rsid w:val="00434FD2"/>
    <w:rsid w:val="004358E1"/>
    <w:rsid w:val="00435AAA"/>
    <w:rsid w:val="00436265"/>
    <w:rsid w:val="004366A9"/>
    <w:rsid w:val="00436E8B"/>
    <w:rsid w:val="00436EBC"/>
    <w:rsid w:val="00436F1D"/>
    <w:rsid w:val="0043722C"/>
    <w:rsid w:val="00437827"/>
    <w:rsid w:val="00440318"/>
    <w:rsid w:val="004404B0"/>
    <w:rsid w:val="0044099E"/>
    <w:rsid w:val="00440C90"/>
    <w:rsid w:val="00440ECE"/>
    <w:rsid w:val="00441128"/>
    <w:rsid w:val="0044178B"/>
    <w:rsid w:val="004423D0"/>
    <w:rsid w:val="004427A3"/>
    <w:rsid w:val="004430E2"/>
    <w:rsid w:val="004434FE"/>
    <w:rsid w:val="00443832"/>
    <w:rsid w:val="00443A3B"/>
    <w:rsid w:val="00443B1F"/>
    <w:rsid w:val="00443C2A"/>
    <w:rsid w:val="00443C75"/>
    <w:rsid w:val="0044411B"/>
    <w:rsid w:val="0044454A"/>
    <w:rsid w:val="00444937"/>
    <w:rsid w:val="00444CA2"/>
    <w:rsid w:val="004452A0"/>
    <w:rsid w:val="004457F2"/>
    <w:rsid w:val="00445971"/>
    <w:rsid w:val="00445A51"/>
    <w:rsid w:val="00445B08"/>
    <w:rsid w:val="004465F8"/>
    <w:rsid w:val="0044673D"/>
    <w:rsid w:val="00446820"/>
    <w:rsid w:val="00446D1B"/>
    <w:rsid w:val="00446DF7"/>
    <w:rsid w:val="0044749B"/>
    <w:rsid w:val="00447A23"/>
    <w:rsid w:val="00447A4E"/>
    <w:rsid w:val="00447D01"/>
    <w:rsid w:val="00447DEF"/>
    <w:rsid w:val="004504E9"/>
    <w:rsid w:val="00450D15"/>
    <w:rsid w:val="00450EC2"/>
    <w:rsid w:val="0045206B"/>
    <w:rsid w:val="004520AA"/>
    <w:rsid w:val="00452238"/>
    <w:rsid w:val="00452285"/>
    <w:rsid w:val="004528F9"/>
    <w:rsid w:val="00452DFC"/>
    <w:rsid w:val="00453487"/>
    <w:rsid w:val="0045355C"/>
    <w:rsid w:val="00453666"/>
    <w:rsid w:val="0045394B"/>
    <w:rsid w:val="0045397A"/>
    <w:rsid w:val="00453B7E"/>
    <w:rsid w:val="00453E7E"/>
    <w:rsid w:val="00454111"/>
    <w:rsid w:val="00454854"/>
    <w:rsid w:val="00454B6C"/>
    <w:rsid w:val="004558BC"/>
    <w:rsid w:val="004559D3"/>
    <w:rsid w:val="00455AFD"/>
    <w:rsid w:val="00455B56"/>
    <w:rsid w:val="004562EC"/>
    <w:rsid w:val="00456630"/>
    <w:rsid w:val="00456755"/>
    <w:rsid w:val="00456891"/>
    <w:rsid w:val="004569C8"/>
    <w:rsid w:val="00456E9E"/>
    <w:rsid w:val="00456FFF"/>
    <w:rsid w:val="004577F8"/>
    <w:rsid w:val="004605A9"/>
    <w:rsid w:val="004605FA"/>
    <w:rsid w:val="0046068A"/>
    <w:rsid w:val="00460C3F"/>
    <w:rsid w:val="00461210"/>
    <w:rsid w:val="00461569"/>
    <w:rsid w:val="0046173B"/>
    <w:rsid w:val="004618CE"/>
    <w:rsid w:val="004618FE"/>
    <w:rsid w:val="0046210B"/>
    <w:rsid w:val="00462488"/>
    <w:rsid w:val="0046338E"/>
    <w:rsid w:val="00463B9F"/>
    <w:rsid w:val="00463D73"/>
    <w:rsid w:val="004640AF"/>
    <w:rsid w:val="004646A0"/>
    <w:rsid w:val="00465096"/>
    <w:rsid w:val="00465C03"/>
    <w:rsid w:val="00465C42"/>
    <w:rsid w:val="0046604F"/>
    <w:rsid w:val="004664DB"/>
    <w:rsid w:val="00466A81"/>
    <w:rsid w:val="00466AC5"/>
    <w:rsid w:val="00466F95"/>
    <w:rsid w:val="00467047"/>
    <w:rsid w:val="004670C7"/>
    <w:rsid w:val="00467503"/>
    <w:rsid w:val="00467597"/>
    <w:rsid w:val="00467797"/>
    <w:rsid w:val="00467CA4"/>
    <w:rsid w:val="004708FE"/>
    <w:rsid w:val="00470BFF"/>
    <w:rsid w:val="00470E2A"/>
    <w:rsid w:val="00471AAB"/>
    <w:rsid w:val="00471CC5"/>
    <w:rsid w:val="00472C46"/>
    <w:rsid w:val="00472D81"/>
    <w:rsid w:val="00473206"/>
    <w:rsid w:val="004742D6"/>
    <w:rsid w:val="00474496"/>
    <w:rsid w:val="004746EB"/>
    <w:rsid w:val="00474F3F"/>
    <w:rsid w:val="004755DD"/>
    <w:rsid w:val="004762D9"/>
    <w:rsid w:val="00476767"/>
    <w:rsid w:val="00476E9A"/>
    <w:rsid w:val="0047719C"/>
    <w:rsid w:val="004771A6"/>
    <w:rsid w:val="00480888"/>
    <w:rsid w:val="0048088F"/>
    <w:rsid w:val="0048098F"/>
    <w:rsid w:val="004814D7"/>
    <w:rsid w:val="0048150E"/>
    <w:rsid w:val="00481980"/>
    <w:rsid w:val="00482967"/>
    <w:rsid w:val="0048299E"/>
    <w:rsid w:val="004833F8"/>
    <w:rsid w:val="0048415B"/>
    <w:rsid w:val="004842E1"/>
    <w:rsid w:val="00484A69"/>
    <w:rsid w:val="00484AD5"/>
    <w:rsid w:val="00484D5B"/>
    <w:rsid w:val="00484E53"/>
    <w:rsid w:val="00484ED4"/>
    <w:rsid w:val="00484FB2"/>
    <w:rsid w:val="004850B7"/>
    <w:rsid w:val="00485438"/>
    <w:rsid w:val="004856A5"/>
    <w:rsid w:val="004857F4"/>
    <w:rsid w:val="00485CDE"/>
    <w:rsid w:val="004862CD"/>
    <w:rsid w:val="00486A50"/>
    <w:rsid w:val="00486E13"/>
    <w:rsid w:val="00486E6A"/>
    <w:rsid w:val="004872D1"/>
    <w:rsid w:val="00487CF7"/>
    <w:rsid w:val="00490203"/>
    <w:rsid w:val="004919CF"/>
    <w:rsid w:val="00491A12"/>
    <w:rsid w:val="00491A50"/>
    <w:rsid w:val="00491C0C"/>
    <w:rsid w:val="00491F76"/>
    <w:rsid w:val="004921A0"/>
    <w:rsid w:val="00492595"/>
    <w:rsid w:val="004925ED"/>
    <w:rsid w:val="00492C30"/>
    <w:rsid w:val="004932F4"/>
    <w:rsid w:val="00493991"/>
    <w:rsid w:val="00493C38"/>
    <w:rsid w:val="00494B5B"/>
    <w:rsid w:val="00496131"/>
    <w:rsid w:val="00496384"/>
    <w:rsid w:val="004965D7"/>
    <w:rsid w:val="0049661C"/>
    <w:rsid w:val="00496AC2"/>
    <w:rsid w:val="00496AFA"/>
    <w:rsid w:val="00496CF4"/>
    <w:rsid w:val="00496D9C"/>
    <w:rsid w:val="004970AC"/>
    <w:rsid w:val="0049741E"/>
    <w:rsid w:val="0049753F"/>
    <w:rsid w:val="00497849"/>
    <w:rsid w:val="00497A0A"/>
    <w:rsid w:val="00497BB7"/>
    <w:rsid w:val="004A0480"/>
    <w:rsid w:val="004A082A"/>
    <w:rsid w:val="004A10C9"/>
    <w:rsid w:val="004A1190"/>
    <w:rsid w:val="004A1697"/>
    <w:rsid w:val="004A1A12"/>
    <w:rsid w:val="004A1BA0"/>
    <w:rsid w:val="004A20E7"/>
    <w:rsid w:val="004A2930"/>
    <w:rsid w:val="004A2C10"/>
    <w:rsid w:val="004A2C4E"/>
    <w:rsid w:val="004A2CE2"/>
    <w:rsid w:val="004A35D3"/>
    <w:rsid w:val="004A37D6"/>
    <w:rsid w:val="004A3A61"/>
    <w:rsid w:val="004A3C2B"/>
    <w:rsid w:val="004A4607"/>
    <w:rsid w:val="004A4B9C"/>
    <w:rsid w:val="004A4D4B"/>
    <w:rsid w:val="004A548F"/>
    <w:rsid w:val="004A5C68"/>
    <w:rsid w:val="004A611C"/>
    <w:rsid w:val="004A625D"/>
    <w:rsid w:val="004A6652"/>
    <w:rsid w:val="004A679F"/>
    <w:rsid w:val="004A6ACE"/>
    <w:rsid w:val="004A6DF9"/>
    <w:rsid w:val="004A770D"/>
    <w:rsid w:val="004A77FB"/>
    <w:rsid w:val="004A79FB"/>
    <w:rsid w:val="004B0562"/>
    <w:rsid w:val="004B0877"/>
    <w:rsid w:val="004B0CA2"/>
    <w:rsid w:val="004B0F4E"/>
    <w:rsid w:val="004B154F"/>
    <w:rsid w:val="004B157B"/>
    <w:rsid w:val="004B1910"/>
    <w:rsid w:val="004B1E8D"/>
    <w:rsid w:val="004B2736"/>
    <w:rsid w:val="004B28EA"/>
    <w:rsid w:val="004B2915"/>
    <w:rsid w:val="004B296C"/>
    <w:rsid w:val="004B2F20"/>
    <w:rsid w:val="004B3BDE"/>
    <w:rsid w:val="004B3C4D"/>
    <w:rsid w:val="004B43D8"/>
    <w:rsid w:val="004B4528"/>
    <w:rsid w:val="004B47A0"/>
    <w:rsid w:val="004B4BC6"/>
    <w:rsid w:val="004B4DBD"/>
    <w:rsid w:val="004B5011"/>
    <w:rsid w:val="004B590F"/>
    <w:rsid w:val="004B628F"/>
    <w:rsid w:val="004B6974"/>
    <w:rsid w:val="004B6B11"/>
    <w:rsid w:val="004B6F2F"/>
    <w:rsid w:val="004B707E"/>
    <w:rsid w:val="004B76CA"/>
    <w:rsid w:val="004B7748"/>
    <w:rsid w:val="004B79AB"/>
    <w:rsid w:val="004C004B"/>
    <w:rsid w:val="004C035F"/>
    <w:rsid w:val="004C0D73"/>
    <w:rsid w:val="004C0D98"/>
    <w:rsid w:val="004C0E40"/>
    <w:rsid w:val="004C0F27"/>
    <w:rsid w:val="004C1660"/>
    <w:rsid w:val="004C1E8F"/>
    <w:rsid w:val="004C200F"/>
    <w:rsid w:val="004C202E"/>
    <w:rsid w:val="004C2167"/>
    <w:rsid w:val="004C229A"/>
    <w:rsid w:val="004C24C4"/>
    <w:rsid w:val="004C2987"/>
    <w:rsid w:val="004C29EE"/>
    <w:rsid w:val="004C33E9"/>
    <w:rsid w:val="004C347B"/>
    <w:rsid w:val="004C3A0B"/>
    <w:rsid w:val="004C3AD5"/>
    <w:rsid w:val="004C3BC4"/>
    <w:rsid w:val="004C4E49"/>
    <w:rsid w:val="004C4FDF"/>
    <w:rsid w:val="004C519B"/>
    <w:rsid w:val="004C5310"/>
    <w:rsid w:val="004C54CE"/>
    <w:rsid w:val="004C5BB7"/>
    <w:rsid w:val="004C5DD0"/>
    <w:rsid w:val="004C634B"/>
    <w:rsid w:val="004C6471"/>
    <w:rsid w:val="004C64D7"/>
    <w:rsid w:val="004C6748"/>
    <w:rsid w:val="004C6D90"/>
    <w:rsid w:val="004C6F0B"/>
    <w:rsid w:val="004C7063"/>
    <w:rsid w:val="004C7623"/>
    <w:rsid w:val="004C7E8F"/>
    <w:rsid w:val="004D0100"/>
    <w:rsid w:val="004D0179"/>
    <w:rsid w:val="004D041B"/>
    <w:rsid w:val="004D08BA"/>
    <w:rsid w:val="004D0FB3"/>
    <w:rsid w:val="004D11D0"/>
    <w:rsid w:val="004D144B"/>
    <w:rsid w:val="004D14BC"/>
    <w:rsid w:val="004D2467"/>
    <w:rsid w:val="004D28B5"/>
    <w:rsid w:val="004D34C7"/>
    <w:rsid w:val="004D3799"/>
    <w:rsid w:val="004D381B"/>
    <w:rsid w:val="004D3B5D"/>
    <w:rsid w:val="004D3EA4"/>
    <w:rsid w:val="004D3EFE"/>
    <w:rsid w:val="004D44AC"/>
    <w:rsid w:val="004D49DE"/>
    <w:rsid w:val="004D4E62"/>
    <w:rsid w:val="004D500E"/>
    <w:rsid w:val="004D5105"/>
    <w:rsid w:val="004D51F8"/>
    <w:rsid w:val="004D53FD"/>
    <w:rsid w:val="004D5C9A"/>
    <w:rsid w:val="004D600D"/>
    <w:rsid w:val="004D6178"/>
    <w:rsid w:val="004D64E2"/>
    <w:rsid w:val="004D6A5E"/>
    <w:rsid w:val="004D71A7"/>
    <w:rsid w:val="004D7619"/>
    <w:rsid w:val="004E006C"/>
    <w:rsid w:val="004E07C4"/>
    <w:rsid w:val="004E0B4E"/>
    <w:rsid w:val="004E0B6B"/>
    <w:rsid w:val="004E0C1F"/>
    <w:rsid w:val="004E0DC4"/>
    <w:rsid w:val="004E131E"/>
    <w:rsid w:val="004E1359"/>
    <w:rsid w:val="004E13B3"/>
    <w:rsid w:val="004E1C12"/>
    <w:rsid w:val="004E20FE"/>
    <w:rsid w:val="004E21A1"/>
    <w:rsid w:val="004E223B"/>
    <w:rsid w:val="004E2314"/>
    <w:rsid w:val="004E25C6"/>
    <w:rsid w:val="004E34D5"/>
    <w:rsid w:val="004E3EFB"/>
    <w:rsid w:val="004E3F3C"/>
    <w:rsid w:val="004E3FEF"/>
    <w:rsid w:val="004E5042"/>
    <w:rsid w:val="004E51A5"/>
    <w:rsid w:val="004E5466"/>
    <w:rsid w:val="004E5974"/>
    <w:rsid w:val="004E5DD7"/>
    <w:rsid w:val="004E5F5E"/>
    <w:rsid w:val="004E60EE"/>
    <w:rsid w:val="004E65B4"/>
    <w:rsid w:val="004E6633"/>
    <w:rsid w:val="004E69FA"/>
    <w:rsid w:val="004E6C80"/>
    <w:rsid w:val="004E711D"/>
    <w:rsid w:val="004E7427"/>
    <w:rsid w:val="004E77DD"/>
    <w:rsid w:val="004E7C2D"/>
    <w:rsid w:val="004E7F59"/>
    <w:rsid w:val="004F012A"/>
    <w:rsid w:val="004F0186"/>
    <w:rsid w:val="004F0749"/>
    <w:rsid w:val="004F0E63"/>
    <w:rsid w:val="004F1E8C"/>
    <w:rsid w:val="004F230C"/>
    <w:rsid w:val="004F285D"/>
    <w:rsid w:val="004F28E8"/>
    <w:rsid w:val="004F2D2F"/>
    <w:rsid w:val="004F331D"/>
    <w:rsid w:val="004F3C98"/>
    <w:rsid w:val="004F3EF7"/>
    <w:rsid w:val="004F437A"/>
    <w:rsid w:val="004F43ED"/>
    <w:rsid w:val="004F51BB"/>
    <w:rsid w:val="004F5608"/>
    <w:rsid w:val="004F6165"/>
    <w:rsid w:val="004F6C47"/>
    <w:rsid w:val="004F782D"/>
    <w:rsid w:val="0050011B"/>
    <w:rsid w:val="0050041B"/>
    <w:rsid w:val="00500623"/>
    <w:rsid w:val="00500B97"/>
    <w:rsid w:val="005011B7"/>
    <w:rsid w:val="00501639"/>
    <w:rsid w:val="00501D8F"/>
    <w:rsid w:val="00501F6E"/>
    <w:rsid w:val="0050239A"/>
    <w:rsid w:val="005031A3"/>
    <w:rsid w:val="005032C8"/>
    <w:rsid w:val="00503488"/>
    <w:rsid w:val="00503B39"/>
    <w:rsid w:val="00503EA6"/>
    <w:rsid w:val="00505692"/>
    <w:rsid w:val="005056A6"/>
    <w:rsid w:val="005060DB"/>
    <w:rsid w:val="005064C6"/>
    <w:rsid w:val="00506B3B"/>
    <w:rsid w:val="00506B43"/>
    <w:rsid w:val="00506DF8"/>
    <w:rsid w:val="00507590"/>
    <w:rsid w:val="00507C5C"/>
    <w:rsid w:val="00507C7F"/>
    <w:rsid w:val="00507DD3"/>
    <w:rsid w:val="00510402"/>
    <w:rsid w:val="00510720"/>
    <w:rsid w:val="005107FD"/>
    <w:rsid w:val="00510803"/>
    <w:rsid w:val="00511034"/>
    <w:rsid w:val="00511489"/>
    <w:rsid w:val="00511786"/>
    <w:rsid w:val="0051193C"/>
    <w:rsid w:val="005121F0"/>
    <w:rsid w:val="00512655"/>
    <w:rsid w:val="00512867"/>
    <w:rsid w:val="005128EC"/>
    <w:rsid w:val="00512A68"/>
    <w:rsid w:val="00513B4C"/>
    <w:rsid w:val="00513CB1"/>
    <w:rsid w:val="005141E7"/>
    <w:rsid w:val="005142FB"/>
    <w:rsid w:val="00514560"/>
    <w:rsid w:val="00514877"/>
    <w:rsid w:val="0051497E"/>
    <w:rsid w:val="00514C0E"/>
    <w:rsid w:val="00514FE6"/>
    <w:rsid w:val="00515024"/>
    <w:rsid w:val="00515157"/>
    <w:rsid w:val="00515308"/>
    <w:rsid w:val="005158E8"/>
    <w:rsid w:val="0051634D"/>
    <w:rsid w:val="00516860"/>
    <w:rsid w:val="005168E2"/>
    <w:rsid w:val="00516CE9"/>
    <w:rsid w:val="00516DBF"/>
    <w:rsid w:val="0051732E"/>
    <w:rsid w:val="0051755D"/>
    <w:rsid w:val="0051790B"/>
    <w:rsid w:val="005179EA"/>
    <w:rsid w:val="00517E9C"/>
    <w:rsid w:val="00520313"/>
    <w:rsid w:val="0052031C"/>
    <w:rsid w:val="00520ABB"/>
    <w:rsid w:val="00521567"/>
    <w:rsid w:val="00521658"/>
    <w:rsid w:val="00521E7B"/>
    <w:rsid w:val="005224F5"/>
    <w:rsid w:val="0052298F"/>
    <w:rsid w:val="00522AFD"/>
    <w:rsid w:val="005234D5"/>
    <w:rsid w:val="00523E44"/>
    <w:rsid w:val="0052403A"/>
    <w:rsid w:val="00524AEF"/>
    <w:rsid w:val="00525A16"/>
    <w:rsid w:val="0052688D"/>
    <w:rsid w:val="005269E0"/>
    <w:rsid w:val="00526BC2"/>
    <w:rsid w:val="00526D40"/>
    <w:rsid w:val="005279CA"/>
    <w:rsid w:val="00527E16"/>
    <w:rsid w:val="00527E6D"/>
    <w:rsid w:val="00530168"/>
    <w:rsid w:val="0053045D"/>
    <w:rsid w:val="00530620"/>
    <w:rsid w:val="00530BAA"/>
    <w:rsid w:val="00530E37"/>
    <w:rsid w:val="0053126B"/>
    <w:rsid w:val="00531370"/>
    <w:rsid w:val="005319DD"/>
    <w:rsid w:val="00531CDF"/>
    <w:rsid w:val="00531E47"/>
    <w:rsid w:val="00531EB3"/>
    <w:rsid w:val="00532064"/>
    <w:rsid w:val="00532336"/>
    <w:rsid w:val="00532560"/>
    <w:rsid w:val="0053266F"/>
    <w:rsid w:val="00532684"/>
    <w:rsid w:val="00532703"/>
    <w:rsid w:val="005327A0"/>
    <w:rsid w:val="00532B58"/>
    <w:rsid w:val="00532F99"/>
    <w:rsid w:val="0053377F"/>
    <w:rsid w:val="00533999"/>
    <w:rsid w:val="00533A18"/>
    <w:rsid w:val="00533B11"/>
    <w:rsid w:val="00533D97"/>
    <w:rsid w:val="00533F20"/>
    <w:rsid w:val="00533FF6"/>
    <w:rsid w:val="00534C41"/>
    <w:rsid w:val="00534CBA"/>
    <w:rsid w:val="005353AA"/>
    <w:rsid w:val="0053604D"/>
    <w:rsid w:val="0053617F"/>
    <w:rsid w:val="00536311"/>
    <w:rsid w:val="005366AA"/>
    <w:rsid w:val="00536CEE"/>
    <w:rsid w:val="00536D53"/>
    <w:rsid w:val="00536DAD"/>
    <w:rsid w:val="005373AF"/>
    <w:rsid w:val="00537839"/>
    <w:rsid w:val="0053799A"/>
    <w:rsid w:val="00540008"/>
    <w:rsid w:val="005400BB"/>
    <w:rsid w:val="005400F4"/>
    <w:rsid w:val="0054012C"/>
    <w:rsid w:val="005410B0"/>
    <w:rsid w:val="00541B22"/>
    <w:rsid w:val="00541EE9"/>
    <w:rsid w:val="00542024"/>
    <w:rsid w:val="00542A21"/>
    <w:rsid w:val="00542A79"/>
    <w:rsid w:val="00542BBF"/>
    <w:rsid w:val="00542F31"/>
    <w:rsid w:val="005437E4"/>
    <w:rsid w:val="00543A7A"/>
    <w:rsid w:val="00543BB0"/>
    <w:rsid w:val="00543CEF"/>
    <w:rsid w:val="00543D31"/>
    <w:rsid w:val="00545239"/>
    <w:rsid w:val="00545753"/>
    <w:rsid w:val="00545FB5"/>
    <w:rsid w:val="0054697C"/>
    <w:rsid w:val="00546FFB"/>
    <w:rsid w:val="00547059"/>
    <w:rsid w:val="00547731"/>
    <w:rsid w:val="0054791A"/>
    <w:rsid w:val="005479EF"/>
    <w:rsid w:val="00547A4C"/>
    <w:rsid w:val="005500EB"/>
    <w:rsid w:val="00550483"/>
    <w:rsid w:val="005506A0"/>
    <w:rsid w:val="0055084C"/>
    <w:rsid w:val="00550F46"/>
    <w:rsid w:val="005512D6"/>
    <w:rsid w:val="0055153D"/>
    <w:rsid w:val="00552164"/>
    <w:rsid w:val="005524A8"/>
    <w:rsid w:val="0055271E"/>
    <w:rsid w:val="005529F5"/>
    <w:rsid w:val="0055305D"/>
    <w:rsid w:val="0055328E"/>
    <w:rsid w:val="00553666"/>
    <w:rsid w:val="00553739"/>
    <w:rsid w:val="00553DB7"/>
    <w:rsid w:val="00553DFD"/>
    <w:rsid w:val="005543AE"/>
    <w:rsid w:val="00554499"/>
    <w:rsid w:val="0055496E"/>
    <w:rsid w:val="00554E5A"/>
    <w:rsid w:val="0055520D"/>
    <w:rsid w:val="00555726"/>
    <w:rsid w:val="005557A4"/>
    <w:rsid w:val="00555D5F"/>
    <w:rsid w:val="00555EBC"/>
    <w:rsid w:val="00556625"/>
    <w:rsid w:val="00556757"/>
    <w:rsid w:val="00556F93"/>
    <w:rsid w:val="00557750"/>
    <w:rsid w:val="005605DB"/>
    <w:rsid w:val="0056094F"/>
    <w:rsid w:val="00560982"/>
    <w:rsid w:val="0056240D"/>
    <w:rsid w:val="00562573"/>
    <w:rsid w:val="00562864"/>
    <w:rsid w:val="00562B0F"/>
    <w:rsid w:val="0056453F"/>
    <w:rsid w:val="00564939"/>
    <w:rsid w:val="00564E2B"/>
    <w:rsid w:val="005654DB"/>
    <w:rsid w:val="005657FE"/>
    <w:rsid w:val="00565C43"/>
    <w:rsid w:val="00565D97"/>
    <w:rsid w:val="00565F2F"/>
    <w:rsid w:val="0056611B"/>
    <w:rsid w:val="005666D5"/>
    <w:rsid w:val="00566CEB"/>
    <w:rsid w:val="00566ED1"/>
    <w:rsid w:val="00567003"/>
    <w:rsid w:val="0056734C"/>
    <w:rsid w:val="005676FC"/>
    <w:rsid w:val="00567D33"/>
    <w:rsid w:val="00567D89"/>
    <w:rsid w:val="00567E64"/>
    <w:rsid w:val="00570AFC"/>
    <w:rsid w:val="00570C2B"/>
    <w:rsid w:val="00570F90"/>
    <w:rsid w:val="005714FA"/>
    <w:rsid w:val="005716D6"/>
    <w:rsid w:val="00571DCF"/>
    <w:rsid w:val="00572839"/>
    <w:rsid w:val="005728C1"/>
    <w:rsid w:val="00572EDC"/>
    <w:rsid w:val="00573284"/>
    <w:rsid w:val="00573CC8"/>
    <w:rsid w:val="005746F0"/>
    <w:rsid w:val="005748BB"/>
    <w:rsid w:val="00574914"/>
    <w:rsid w:val="0057526A"/>
    <w:rsid w:val="00576BF9"/>
    <w:rsid w:val="00576CDF"/>
    <w:rsid w:val="00576E1D"/>
    <w:rsid w:val="005773DA"/>
    <w:rsid w:val="00580240"/>
    <w:rsid w:val="0058045B"/>
    <w:rsid w:val="005808DF"/>
    <w:rsid w:val="00580DC2"/>
    <w:rsid w:val="00580ED5"/>
    <w:rsid w:val="0058102B"/>
    <w:rsid w:val="0058139A"/>
    <w:rsid w:val="00581DA2"/>
    <w:rsid w:val="00581F30"/>
    <w:rsid w:val="0058228D"/>
    <w:rsid w:val="005824CD"/>
    <w:rsid w:val="00582947"/>
    <w:rsid w:val="00582ED6"/>
    <w:rsid w:val="0058323D"/>
    <w:rsid w:val="005832F9"/>
    <w:rsid w:val="00583663"/>
    <w:rsid w:val="005837F4"/>
    <w:rsid w:val="00583851"/>
    <w:rsid w:val="00583B93"/>
    <w:rsid w:val="00583D4F"/>
    <w:rsid w:val="0058436A"/>
    <w:rsid w:val="005846A0"/>
    <w:rsid w:val="00584886"/>
    <w:rsid w:val="005852B5"/>
    <w:rsid w:val="00585435"/>
    <w:rsid w:val="00585EEA"/>
    <w:rsid w:val="0058617A"/>
    <w:rsid w:val="00586365"/>
    <w:rsid w:val="0058711A"/>
    <w:rsid w:val="00587257"/>
    <w:rsid w:val="0058730F"/>
    <w:rsid w:val="00587317"/>
    <w:rsid w:val="00590096"/>
    <w:rsid w:val="00590185"/>
    <w:rsid w:val="0059049E"/>
    <w:rsid w:val="00590A9E"/>
    <w:rsid w:val="00590C6C"/>
    <w:rsid w:val="005912AF"/>
    <w:rsid w:val="0059169B"/>
    <w:rsid w:val="00591752"/>
    <w:rsid w:val="005917AD"/>
    <w:rsid w:val="00591B0B"/>
    <w:rsid w:val="00591DCC"/>
    <w:rsid w:val="00591F01"/>
    <w:rsid w:val="00592275"/>
    <w:rsid w:val="00592346"/>
    <w:rsid w:val="0059241B"/>
    <w:rsid w:val="0059248B"/>
    <w:rsid w:val="005925EB"/>
    <w:rsid w:val="00592C37"/>
    <w:rsid w:val="00592C6F"/>
    <w:rsid w:val="00592F6D"/>
    <w:rsid w:val="00593189"/>
    <w:rsid w:val="0059397A"/>
    <w:rsid w:val="00593A48"/>
    <w:rsid w:val="00593B3E"/>
    <w:rsid w:val="00593FD9"/>
    <w:rsid w:val="00594138"/>
    <w:rsid w:val="005946D6"/>
    <w:rsid w:val="005954F7"/>
    <w:rsid w:val="0059550E"/>
    <w:rsid w:val="00595846"/>
    <w:rsid w:val="00595E74"/>
    <w:rsid w:val="00596013"/>
    <w:rsid w:val="00596108"/>
    <w:rsid w:val="005961E2"/>
    <w:rsid w:val="0059629C"/>
    <w:rsid w:val="00596481"/>
    <w:rsid w:val="00596A26"/>
    <w:rsid w:val="00597BF8"/>
    <w:rsid w:val="005A004D"/>
    <w:rsid w:val="005A06C7"/>
    <w:rsid w:val="005A07CA"/>
    <w:rsid w:val="005A0908"/>
    <w:rsid w:val="005A0B56"/>
    <w:rsid w:val="005A1AF8"/>
    <w:rsid w:val="005A1CEF"/>
    <w:rsid w:val="005A244C"/>
    <w:rsid w:val="005A246C"/>
    <w:rsid w:val="005A2B34"/>
    <w:rsid w:val="005A2BFA"/>
    <w:rsid w:val="005A3002"/>
    <w:rsid w:val="005A30CD"/>
    <w:rsid w:val="005A33D3"/>
    <w:rsid w:val="005A3B09"/>
    <w:rsid w:val="005A4B10"/>
    <w:rsid w:val="005A5447"/>
    <w:rsid w:val="005A5538"/>
    <w:rsid w:val="005A572A"/>
    <w:rsid w:val="005A6336"/>
    <w:rsid w:val="005A66D2"/>
    <w:rsid w:val="005A6932"/>
    <w:rsid w:val="005A6F5B"/>
    <w:rsid w:val="005A70F8"/>
    <w:rsid w:val="005A76A9"/>
    <w:rsid w:val="005A7AFA"/>
    <w:rsid w:val="005B00F3"/>
    <w:rsid w:val="005B02E6"/>
    <w:rsid w:val="005B0309"/>
    <w:rsid w:val="005B0661"/>
    <w:rsid w:val="005B0784"/>
    <w:rsid w:val="005B10C2"/>
    <w:rsid w:val="005B15A7"/>
    <w:rsid w:val="005B1BE5"/>
    <w:rsid w:val="005B2B21"/>
    <w:rsid w:val="005B2B3D"/>
    <w:rsid w:val="005B3E13"/>
    <w:rsid w:val="005B4050"/>
    <w:rsid w:val="005B40D0"/>
    <w:rsid w:val="005B419F"/>
    <w:rsid w:val="005B43F8"/>
    <w:rsid w:val="005B4498"/>
    <w:rsid w:val="005B4FE7"/>
    <w:rsid w:val="005B55BD"/>
    <w:rsid w:val="005B59CB"/>
    <w:rsid w:val="005B6256"/>
    <w:rsid w:val="005B63D3"/>
    <w:rsid w:val="005B6FF8"/>
    <w:rsid w:val="005B7553"/>
    <w:rsid w:val="005B7663"/>
    <w:rsid w:val="005C0232"/>
    <w:rsid w:val="005C183D"/>
    <w:rsid w:val="005C2665"/>
    <w:rsid w:val="005C2790"/>
    <w:rsid w:val="005C306B"/>
    <w:rsid w:val="005C337C"/>
    <w:rsid w:val="005C3384"/>
    <w:rsid w:val="005C3850"/>
    <w:rsid w:val="005C38A4"/>
    <w:rsid w:val="005C396B"/>
    <w:rsid w:val="005C3B9B"/>
    <w:rsid w:val="005C3F12"/>
    <w:rsid w:val="005C4414"/>
    <w:rsid w:val="005C45A7"/>
    <w:rsid w:val="005C462D"/>
    <w:rsid w:val="005C473F"/>
    <w:rsid w:val="005C531A"/>
    <w:rsid w:val="005C5EA8"/>
    <w:rsid w:val="005C613B"/>
    <w:rsid w:val="005C6176"/>
    <w:rsid w:val="005C68D4"/>
    <w:rsid w:val="005C69AC"/>
    <w:rsid w:val="005C6ABE"/>
    <w:rsid w:val="005C6C28"/>
    <w:rsid w:val="005C6E7E"/>
    <w:rsid w:val="005C7226"/>
    <w:rsid w:val="005C77E2"/>
    <w:rsid w:val="005C7D72"/>
    <w:rsid w:val="005D00BB"/>
    <w:rsid w:val="005D052B"/>
    <w:rsid w:val="005D0F3D"/>
    <w:rsid w:val="005D10F6"/>
    <w:rsid w:val="005D134E"/>
    <w:rsid w:val="005D1C42"/>
    <w:rsid w:val="005D1E5B"/>
    <w:rsid w:val="005D1FE1"/>
    <w:rsid w:val="005D260C"/>
    <w:rsid w:val="005D27CC"/>
    <w:rsid w:val="005D2F8E"/>
    <w:rsid w:val="005D3026"/>
    <w:rsid w:val="005D328E"/>
    <w:rsid w:val="005D35C0"/>
    <w:rsid w:val="005D40E6"/>
    <w:rsid w:val="005D429C"/>
    <w:rsid w:val="005D432A"/>
    <w:rsid w:val="005D4668"/>
    <w:rsid w:val="005D48E3"/>
    <w:rsid w:val="005D4B57"/>
    <w:rsid w:val="005D5D5C"/>
    <w:rsid w:val="005D631F"/>
    <w:rsid w:val="005D6514"/>
    <w:rsid w:val="005D6659"/>
    <w:rsid w:val="005D68B1"/>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2B8"/>
    <w:rsid w:val="005E2410"/>
    <w:rsid w:val="005E264D"/>
    <w:rsid w:val="005E2C46"/>
    <w:rsid w:val="005E2CA6"/>
    <w:rsid w:val="005E3499"/>
    <w:rsid w:val="005E3731"/>
    <w:rsid w:val="005E3B7E"/>
    <w:rsid w:val="005E4396"/>
    <w:rsid w:val="005E4399"/>
    <w:rsid w:val="005E4611"/>
    <w:rsid w:val="005E4735"/>
    <w:rsid w:val="005E4985"/>
    <w:rsid w:val="005E4BB6"/>
    <w:rsid w:val="005E51A4"/>
    <w:rsid w:val="005E5222"/>
    <w:rsid w:val="005E53D7"/>
    <w:rsid w:val="005E5B38"/>
    <w:rsid w:val="005E5D5F"/>
    <w:rsid w:val="005E5FBE"/>
    <w:rsid w:val="005E6447"/>
    <w:rsid w:val="005E64DB"/>
    <w:rsid w:val="005E68F1"/>
    <w:rsid w:val="005E6E17"/>
    <w:rsid w:val="005E6FAD"/>
    <w:rsid w:val="005E724C"/>
    <w:rsid w:val="005E779E"/>
    <w:rsid w:val="005F0BBC"/>
    <w:rsid w:val="005F0C94"/>
    <w:rsid w:val="005F1514"/>
    <w:rsid w:val="005F17DC"/>
    <w:rsid w:val="005F186B"/>
    <w:rsid w:val="005F2D2D"/>
    <w:rsid w:val="005F33C8"/>
    <w:rsid w:val="005F3493"/>
    <w:rsid w:val="005F3653"/>
    <w:rsid w:val="005F375B"/>
    <w:rsid w:val="005F38DA"/>
    <w:rsid w:val="005F3B5E"/>
    <w:rsid w:val="005F3C62"/>
    <w:rsid w:val="005F40B7"/>
    <w:rsid w:val="005F41AF"/>
    <w:rsid w:val="005F45C1"/>
    <w:rsid w:val="005F4E22"/>
    <w:rsid w:val="005F4E29"/>
    <w:rsid w:val="005F5394"/>
    <w:rsid w:val="005F6091"/>
    <w:rsid w:val="005F639A"/>
    <w:rsid w:val="005F6652"/>
    <w:rsid w:val="005F66AE"/>
    <w:rsid w:val="005F6DB2"/>
    <w:rsid w:val="005F723B"/>
    <w:rsid w:val="005F736D"/>
    <w:rsid w:val="005F7707"/>
    <w:rsid w:val="005F7AB2"/>
    <w:rsid w:val="005F7CBE"/>
    <w:rsid w:val="005F7F93"/>
    <w:rsid w:val="0060042B"/>
    <w:rsid w:val="006004DC"/>
    <w:rsid w:val="00600972"/>
    <w:rsid w:val="00600BFA"/>
    <w:rsid w:val="006018AB"/>
    <w:rsid w:val="00601908"/>
    <w:rsid w:val="00601B15"/>
    <w:rsid w:val="00601B59"/>
    <w:rsid w:val="00602601"/>
    <w:rsid w:val="006029E3"/>
    <w:rsid w:val="00602A36"/>
    <w:rsid w:val="006031C0"/>
    <w:rsid w:val="006031D7"/>
    <w:rsid w:val="0060322E"/>
    <w:rsid w:val="006035BC"/>
    <w:rsid w:val="006037F0"/>
    <w:rsid w:val="00603A39"/>
    <w:rsid w:val="00603FCE"/>
    <w:rsid w:val="0060438C"/>
    <w:rsid w:val="006047BB"/>
    <w:rsid w:val="006048FB"/>
    <w:rsid w:val="006059F6"/>
    <w:rsid w:val="00605A02"/>
    <w:rsid w:val="00606101"/>
    <w:rsid w:val="00606AD7"/>
    <w:rsid w:val="00606B17"/>
    <w:rsid w:val="006073A6"/>
    <w:rsid w:val="006078A8"/>
    <w:rsid w:val="00607DC7"/>
    <w:rsid w:val="00607EED"/>
    <w:rsid w:val="0061016A"/>
    <w:rsid w:val="00610851"/>
    <w:rsid w:val="0061090F"/>
    <w:rsid w:val="0061091F"/>
    <w:rsid w:val="00610EBF"/>
    <w:rsid w:val="006120E6"/>
    <w:rsid w:val="0061223F"/>
    <w:rsid w:val="00612655"/>
    <w:rsid w:val="0061291E"/>
    <w:rsid w:val="00613101"/>
    <w:rsid w:val="006134E3"/>
    <w:rsid w:val="0061364F"/>
    <w:rsid w:val="00613714"/>
    <w:rsid w:val="006137F6"/>
    <w:rsid w:val="00613C75"/>
    <w:rsid w:val="0061439D"/>
    <w:rsid w:val="00614718"/>
    <w:rsid w:val="00614907"/>
    <w:rsid w:val="006150AA"/>
    <w:rsid w:val="00615748"/>
    <w:rsid w:val="00615832"/>
    <w:rsid w:val="006158E8"/>
    <w:rsid w:val="00615AE6"/>
    <w:rsid w:val="00615DCB"/>
    <w:rsid w:val="00616218"/>
    <w:rsid w:val="00616572"/>
    <w:rsid w:val="00616D43"/>
    <w:rsid w:val="006170DE"/>
    <w:rsid w:val="00617598"/>
    <w:rsid w:val="00617722"/>
    <w:rsid w:val="0061780E"/>
    <w:rsid w:val="006205B6"/>
    <w:rsid w:val="0062064C"/>
    <w:rsid w:val="0062077B"/>
    <w:rsid w:val="0062107B"/>
    <w:rsid w:val="0062182C"/>
    <w:rsid w:val="00621BA1"/>
    <w:rsid w:val="006221B2"/>
    <w:rsid w:val="00622225"/>
    <w:rsid w:val="006224DE"/>
    <w:rsid w:val="006226E4"/>
    <w:rsid w:val="00623686"/>
    <w:rsid w:val="00623BD1"/>
    <w:rsid w:val="0062411E"/>
    <w:rsid w:val="00624750"/>
    <w:rsid w:val="0062491C"/>
    <w:rsid w:val="0062501C"/>
    <w:rsid w:val="0062513F"/>
    <w:rsid w:val="0062525E"/>
    <w:rsid w:val="00625369"/>
    <w:rsid w:val="006253FE"/>
    <w:rsid w:val="00625A2D"/>
    <w:rsid w:val="00625BF4"/>
    <w:rsid w:val="0062614B"/>
    <w:rsid w:val="0062623E"/>
    <w:rsid w:val="006262AC"/>
    <w:rsid w:val="00626313"/>
    <w:rsid w:val="0062760C"/>
    <w:rsid w:val="00627AE3"/>
    <w:rsid w:val="00627D61"/>
    <w:rsid w:val="006300B6"/>
    <w:rsid w:val="00630208"/>
    <w:rsid w:val="00630812"/>
    <w:rsid w:val="00630E2D"/>
    <w:rsid w:val="0063101D"/>
    <w:rsid w:val="0063124C"/>
    <w:rsid w:val="0063152F"/>
    <w:rsid w:val="00631A95"/>
    <w:rsid w:val="00631D2C"/>
    <w:rsid w:val="00632D8B"/>
    <w:rsid w:val="00632F59"/>
    <w:rsid w:val="00633891"/>
    <w:rsid w:val="0063393B"/>
    <w:rsid w:val="00633BC0"/>
    <w:rsid w:val="00634631"/>
    <w:rsid w:val="006348C9"/>
    <w:rsid w:val="0063499C"/>
    <w:rsid w:val="006350DC"/>
    <w:rsid w:val="00635C58"/>
    <w:rsid w:val="00635E91"/>
    <w:rsid w:val="00636FF2"/>
    <w:rsid w:val="0063766F"/>
    <w:rsid w:val="00637797"/>
    <w:rsid w:val="006377BF"/>
    <w:rsid w:val="00637D4A"/>
    <w:rsid w:val="0064034B"/>
    <w:rsid w:val="006403DF"/>
    <w:rsid w:val="00640CD6"/>
    <w:rsid w:val="00641011"/>
    <w:rsid w:val="006413BC"/>
    <w:rsid w:val="00641AC8"/>
    <w:rsid w:val="00641AFF"/>
    <w:rsid w:val="006420FA"/>
    <w:rsid w:val="0064228B"/>
    <w:rsid w:val="0064276F"/>
    <w:rsid w:val="00642837"/>
    <w:rsid w:val="00642D81"/>
    <w:rsid w:val="00642F94"/>
    <w:rsid w:val="0064310E"/>
    <w:rsid w:val="00643363"/>
    <w:rsid w:val="00643770"/>
    <w:rsid w:val="00643B8B"/>
    <w:rsid w:val="00643DC8"/>
    <w:rsid w:val="00643EE3"/>
    <w:rsid w:val="00644116"/>
    <w:rsid w:val="00644FE4"/>
    <w:rsid w:val="006450F7"/>
    <w:rsid w:val="00645468"/>
    <w:rsid w:val="006454C8"/>
    <w:rsid w:val="00645BD8"/>
    <w:rsid w:val="006465AA"/>
    <w:rsid w:val="00646DAC"/>
    <w:rsid w:val="0064786A"/>
    <w:rsid w:val="00647C17"/>
    <w:rsid w:val="00647D2A"/>
    <w:rsid w:val="00650558"/>
    <w:rsid w:val="00650785"/>
    <w:rsid w:val="00650B27"/>
    <w:rsid w:val="00650B7A"/>
    <w:rsid w:val="00650DA7"/>
    <w:rsid w:val="00650EDD"/>
    <w:rsid w:val="00651474"/>
    <w:rsid w:val="00651B9B"/>
    <w:rsid w:val="00651ED3"/>
    <w:rsid w:val="00652227"/>
    <w:rsid w:val="00652309"/>
    <w:rsid w:val="00652941"/>
    <w:rsid w:val="00653055"/>
    <w:rsid w:val="00653160"/>
    <w:rsid w:val="006531D4"/>
    <w:rsid w:val="00653233"/>
    <w:rsid w:val="00653543"/>
    <w:rsid w:val="006537AE"/>
    <w:rsid w:val="00653837"/>
    <w:rsid w:val="00653DE5"/>
    <w:rsid w:val="0065427B"/>
    <w:rsid w:val="0065482C"/>
    <w:rsid w:val="00654F9B"/>
    <w:rsid w:val="0065519E"/>
    <w:rsid w:val="006557F3"/>
    <w:rsid w:val="00655EB1"/>
    <w:rsid w:val="00655F8C"/>
    <w:rsid w:val="00656004"/>
    <w:rsid w:val="00656200"/>
    <w:rsid w:val="006562E0"/>
    <w:rsid w:val="006567D7"/>
    <w:rsid w:val="0065681E"/>
    <w:rsid w:val="00656D5C"/>
    <w:rsid w:val="00656E5E"/>
    <w:rsid w:val="00656EA4"/>
    <w:rsid w:val="0065724E"/>
    <w:rsid w:val="00657577"/>
    <w:rsid w:val="00657746"/>
    <w:rsid w:val="00657942"/>
    <w:rsid w:val="0065797E"/>
    <w:rsid w:val="00657BB7"/>
    <w:rsid w:val="00657BF1"/>
    <w:rsid w:val="00660D5C"/>
    <w:rsid w:val="00660FC1"/>
    <w:rsid w:val="00660FDB"/>
    <w:rsid w:val="00661902"/>
    <w:rsid w:val="006627FD"/>
    <w:rsid w:val="00662A59"/>
    <w:rsid w:val="00662DA1"/>
    <w:rsid w:val="00662DCF"/>
    <w:rsid w:val="00663450"/>
    <w:rsid w:val="00663576"/>
    <w:rsid w:val="00663707"/>
    <w:rsid w:val="0066395E"/>
    <w:rsid w:val="00663B4A"/>
    <w:rsid w:val="00663E3D"/>
    <w:rsid w:val="00663E5F"/>
    <w:rsid w:val="006640E4"/>
    <w:rsid w:val="006648BD"/>
    <w:rsid w:val="006648FD"/>
    <w:rsid w:val="00664B29"/>
    <w:rsid w:val="00665148"/>
    <w:rsid w:val="0066515D"/>
    <w:rsid w:val="00665223"/>
    <w:rsid w:val="006658B5"/>
    <w:rsid w:val="00665E7E"/>
    <w:rsid w:val="00666812"/>
    <w:rsid w:val="00666B4F"/>
    <w:rsid w:val="00666EA7"/>
    <w:rsid w:val="00666EDC"/>
    <w:rsid w:val="0066700B"/>
    <w:rsid w:val="006671A2"/>
    <w:rsid w:val="006671E5"/>
    <w:rsid w:val="006673FD"/>
    <w:rsid w:val="006677E1"/>
    <w:rsid w:val="00667852"/>
    <w:rsid w:val="006678C8"/>
    <w:rsid w:val="0066792E"/>
    <w:rsid w:val="00667C41"/>
    <w:rsid w:val="00667D62"/>
    <w:rsid w:val="00667D77"/>
    <w:rsid w:val="0067002D"/>
    <w:rsid w:val="006700B6"/>
    <w:rsid w:val="00670821"/>
    <w:rsid w:val="00670EC6"/>
    <w:rsid w:val="00670ED6"/>
    <w:rsid w:val="0067124E"/>
    <w:rsid w:val="00671281"/>
    <w:rsid w:val="006714BF"/>
    <w:rsid w:val="0067189D"/>
    <w:rsid w:val="0067233E"/>
    <w:rsid w:val="00672343"/>
    <w:rsid w:val="006725B7"/>
    <w:rsid w:val="006726D9"/>
    <w:rsid w:val="00672942"/>
    <w:rsid w:val="00672B39"/>
    <w:rsid w:val="00672E6C"/>
    <w:rsid w:val="006733F3"/>
    <w:rsid w:val="006735A2"/>
    <w:rsid w:val="00673B4C"/>
    <w:rsid w:val="006740AA"/>
    <w:rsid w:val="00674425"/>
    <w:rsid w:val="0067458F"/>
    <w:rsid w:val="00674B6A"/>
    <w:rsid w:val="00674CBA"/>
    <w:rsid w:val="00674E42"/>
    <w:rsid w:val="00675718"/>
    <w:rsid w:val="006759A0"/>
    <w:rsid w:val="006762C3"/>
    <w:rsid w:val="00677048"/>
    <w:rsid w:val="00677431"/>
    <w:rsid w:val="0067768E"/>
    <w:rsid w:val="00677A74"/>
    <w:rsid w:val="00680225"/>
    <w:rsid w:val="00680654"/>
    <w:rsid w:val="006808D4"/>
    <w:rsid w:val="00680A4F"/>
    <w:rsid w:val="00680CB2"/>
    <w:rsid w:val="00680F2E"/>
    <w:rsid w:val="00680FE5"/>
    <w:rsid w:val="00680FFB"/>
    <w:rsid w:val="0068172A"/>
    <w:rsid w:val="006818D3"/>
    <w:rsid w:val="00681A44"/>
    <w:rsid w:val="00681B5B"/>
    <w:rsid w:val="00681C5E"/>
    <w:rsid w:val="00681EA7"/>
    <w:rsid w:val="00682179"/>
    <w:rsid w:val="006821D7"/>
    <w:rsid w:val="006828D2"/>
    <w:rsid w:val="00683339"/>
    <w:rsid w:val="00683D24"/>
    <w:rsid w:val="006840E4"/>
    <w:rsid w:val="00685786"/>
    <w:rsid w:val="00685A98"/>
    <w:rsid w:val="00685B8E"/>
    <w:rsid w:val="00686005"/>
    <w:rsid w:val="0068610A"/>
    <w:rsid w:val="006864E7"/>
    <w:rsid w:val="006868D4"/>
    <w:rsid w:val="00686D6D"/>
    <w:rsid w:val="00686F96"/>
    <w:rsid w:val="00687159"/>
    <w:rsid w:val="00687CD6"/>
    <w:rsid w:val="00690262"/>
    <w:rsid w:val="00691321"/>
    <w:rsid w:val="006914BC"/>
    <w:rsid w:val="00691D32"/>
    <w:rsid w:val="00692BB7"/>
    <w:rsid w:val="00693306"/>
    <w:rsid w:val="0069337F"/>
    <w:rsid w:val="006934D1"/>
    <w:rsid w:val="006938DA"/>
    <w:rsid w:val="00693DD0"/>
    <w:rsid w:val="00694A2B"/>
    <w:rsid w:val="00695061"/>
    <w:rsid w:val="006950B1"/>
    <w:rsid w:val="006951CF"/>
    <w:rsid w:val="006954D8"/>
    <w:rsid w:val="006955EE"/>
    <w:rsid w:val="006955F4"/>
    <w:rsid w:val="00695C91"/>
    <w:rsid w:val="00695E67"/>
    <w:rsid w:val="00696C06"/>
    <w:rsid w:val="00696E3E"/>
    <w:rsid w:val="0069734E"/>
    <w:rsid w:val="006976AD"/>
    <w:rsid w:val="00697EA8"/>
    <w:rsid w:val="006A031F"/>
    <w:rsid w:val="006A046A"/>
    <w:rsid w:val="006A0561"/>
    <w:rsid w:val="006A062C"/>
    <w:rsid w:val="006A062F"/>
    <w:rsid w:val="006A0637"/>
    <w:rsid w:val="006A097D"/>
    <w:rsid w:val="006A0A9C"/>
    <w:rsid w:val="006A0B5D"/>
    <w:rsid w:val="006A0B90"/>
    <w:rsid w:val="006A1911"/>
    <w:rsid w:val="006A209E"/>
    <w:rsid w:val="006A24B2"/>
    <w:rsid w:val="006A29B8"/>
    <w:rsid w:val="006A2B7B"/>
    <w:rsid w:val="006A2D4C"/>
    <w:rsid w:val="006A3BE4"/>
    <w:rsid w:val="006A3C3C"/>
    <w:rsid w:val="006A4206"/>
    <w:rsid w:val="006A4B74"/>
    <w:rsid w:val="006A4C31"/>
    <w:rsid w:val="006A57DA"/>
    <w:rsid w:val="006A692B"/>
    <w:rsid w:val="006A69CD"/>
    <w:rsid w:val="006A6D9D"/>
    <w:rsid w:val="006A7889"/>
    <w:rsid w:val="006A7CB3"/>
    <w:rsid w:val="006A7D58"/>
    <w:rsid w:val="006B0454"/>
    <w:rsid w:val="006B0AC4"/>
    <w:rsid w:val="006B0D05"/>
    <w:rsid w:val="006B0E97"/>
    <w:rsid w:val="006B101E"/>
    <w:rsid w:val="006B1107"/>
    <w:rsid w:val="006B111E"/>
    <w:rsid w:val="006B113E"/>
    <w:rsid w:val="006B1848"/>
    <w:rsid w:val="006B23A0"/>
    <w:rsid w:val="006B241E"/>
    <w:rsid w:val="006B2854"/>
    <w:rsid w:val="006B3077"/>
    <w:rsid w:val="006B30E4"/>
    <w:rsid w:val="006B3451"/>
    <w:rsid w:val="006B35CB"/>
    <w:rsid w:val="006B35EA"/>
    <w:rsid w:val="006B37BA"/>
    <w:rsid w:val="006B39BB"/>
    <w:rsid w:val="006B39FB"/>
    <w:rsid w:val="006B3C34"/>
    <w:rsid w:val="006B40D7"/>
    <w:rsid w:val="006B42C2"/>
    <w:rsid w:val="006B5587"/>
    <w:rsid w:val="006B5688"/>
    <w:rsid w:val="006B5E58"/>
    <w:rsid w:val="006B628C"/>
    <w:rsid w:val="006B6330"/>
    <w:rsid w:val="006B6791"/>
    <w:rsid w:val="006B6A80"/>
    <w:rsid w:val="006B6BF2"/>
    <w:rsid w:val="006B768A"/>
    <w:rsid w:val="006B7DE9"/>
    <w:rsid w:val="006C0233"/>
    <w:rsid w:val="006C0265"/>
    <w:rsid w:val="006C062F"/>
    <w:rsid w:val="006C08F9"/>
    <w:rsid w:val="006C0D3D"/>
    <w:rsid w:val="006C0F20"/>
    <w:rsid w:val="006C11A9"/>
    <w:rsid w:val="006C17D6"/>
    <w:rsid w:val="006C17FB"/>
    <w:rsid w:val="006C1AA4"/>
    <w:rsid w:val="006C1DFE"/>
    <w:rsid w:val="006C1EC5"/>
    <w:rsid w:val="006C20AA"/>
    <w:rsid w:val="006C292F"/>
    <w:rsid w:val="006C3473"/>
    <w:rsid w:val="006C3CB8"/>
    <w:rsid w:val="006C40C5"/>
    <w:rsid w:val="006C45AD"/>
    <w:rsid w:val="006C479E"/>
    <w:rsid w:val="006C4CF9"/>
    <w:rsid w:val="006C4D46"/>
    <w:rsid w:val="006C537B"/>
    <w:rsid w:val="006C57CD"/>
    <w:rsid w:val="006C5954"/>
    <w:rsid w:val="006C5A98"/>
    <w:rsid w:val="006C5ABE"/>
    <w:rsid w:val="006C5F7B"/>
    <w:rsid w:val="006C6025"/>
    <w:rsid w:val="006C7546"/>
    <w:rsid w:val="006C762E"/>
    <w:rsid w:val="006C76CE"/>
    <w:rsid w:val="006C7995"/>
    <w:rsid w:val="006C7A0A"/>
    <w:rsid w:val="006C7DB8"/>
    <w:rsid w:val="006C7F5B"/>
    <w:rsid w:val="006D0C2F"/>
    <w:rsid w:val="006D0E62"/>
    <w:rsid w:val="006D16DA"/>
    <w:rsid w:val="006D18B5"/>
    <w:rsid w:val="006D1B69"/>
    <w:rsid w:val="006D1FD2"/>
    <w:rsid w:val="006D2010"/>
    <w:rsid w:val="006D219C"/>
    <w:rsid w:val="006D254D"/>
    <w:rsid w:val="006D2864"/>
    <w:rsid w:val="006D316F"/>
    <w:rsid w:val="006D3179"/>
    <w:rsid w:val="006D370F"/>
    <w:rsid w:val="006D3E28"/>
    <w:rsid w:val="006D442E"/>
    <w:rsid w:val="006D45F7"/>
    <w:rsid w:val="006D4DD5"/>
    <w:rsid w:val="006D5207"/>
    <w:rsid w:val="006D600A"/>
    <w:rsid w:val="006D6369"/>
    <w:rsid w:val="006D6978"/>
    <w:rsid w:val="006D6986"/>
    <w:rsid w:val="006D713A"/>
    <w:rsid w:val="006D7744"/>
    <w:rsid w:val="006D7897"/>
    <w:rsid w:val="006D7B12"/>
    <w:rsid w:val="006D7C31"/>
    <w:rsid w:val="006E0341"/>
    <w:rsid w:val="006E0646"/>
    <w:rsid w:val="006E0876"/>
    <w:rsid w:val="006E08DB"/>
    <w:rsid w:val="006E0950"/>
    <w:rsid w:val="006E1482"/>
    <w:rsid w:val="006E15EF"/>
    <w:rsid w:val="006E1A2A"/>
    <w:rsid w:val="006E1AB2"/>
    <w:rsid w:val="006E1AF9"/>
    <w:rsid w:val="006E1E5C"/>
    <w:rsid w:val="006E297B"/>
    <w:rsid w:val="006E2A5C"/>
    <w:rsid w:val="006E2B54"/>
    <w:rsid w:val="006E2BC2"/>
    <w:rsid w:val="006E30FE"/>
    <w:rsid w:val="006E31D2"/>
    <w:rsid w:val="006E3453"/>
    <w:rsid w:val="006E37CA"/>
    <w:rsid w:val="006E4312"/>
    <w:rsid w:val="006E43F3"/>
    <w:rsid w:val="006E463A"/>
    <w:rsid w:val="006E466A"/>
    <w:rsid w:val="006E48EB"/>
    <w:rsid w:val="006E5219"/>
    <w:rsid w:val="006E5D3C"/>
    <w:rsid w:val="006E64D5"/>
    <w:rsid w:val="006E6C55"/>
    <w:rsid w:val="006E6E54"/>
    <w:rsid w:val="006E7617"/>
    <w:rsid w:val="006E779C"/>
    <w:rsid w:val="006E7DDA"/>
    <w:rsid w:val="006F0829"/>
    <w:rsid w:val="006F0CCA"/>
    <w:rsid w:val="006F0E8B"/>
    <w:rsid w:val="006F0F1C"/>
    <w:rsid w:val="006F121F"/>
    <w:rsid w:val="006F1264"/>
    <w:rsid w:val="006F1DE9"/>
    <w:rsid w:val="006F27B8"/>
    <w:rsid w:val="006F2B67"/>
    <w:rsid w:val="006F3060"/>
    <w:rsid w:val="006F33BB"/>
    <w:rsid w:val="006F3B59"/>
    <w:rsid w:val="006F458E"/>
    <w:rsid w:val="006F4963"/>
    <w:rsid w:val="006F4A19"/>
    <w:rsid w:val="006F51AA"/>
    <w:rsid w:val="006F5904"/>
    <w:rsid w:val="006F60E8"/>
    <w:rsid w:val="006F6B69"/>
    <w:rsid w:val="006F743B"/>
    <w:rsid w:val="006F74A2"/>
    <w:rsid w:val="006F764F"/>
    <w:rsid w:val="006F7901"/>
    <w:rsid w:val="006F7AD3"/>
    <w:rsid w:val="006F7B02"/>
    <w:rsid w:val="0070010B"/>
    <w:rsid w:val="00700787"/>
    <w:rsid w:val="00700F81"/>
    <w:rsid w:val="00701043"/>
    <w:rsid w:val="0070106A"/>
    <w:rsid w:val="007010E0"/>
    <w:rsid w:val="007010F9"/>
    <w:rsid w:val="007012CD"/>
    <w:rsid w:val="00701632"/>
    <w:rsid w:val="00701911"/>
    <w:rsid w:val="007024D0"/>
    <w:rsid w:val="007029E6"/>
    <w:rsid w:val="00702CCD"/>
    <w:rsid w:val="00702EFC"/>
    <w:rsid w:val="00702F0B"/>
    <w:rsid w:val="007032D6"/>
    <w:rsid w:val="0070397E"/>
    <w:rsid w:val="00704162"/>
    <w:rsid w:val="00705297"/>
    <w:rsid w:val="007052C7"/>
    <w:rsid w:val="00705CFB"/>
    <w:rsid w:val="00706606"/>
    <w:rsid w:val="00706806"/>
    <w:rsid w:val="0070728A"/>
    <w:rsid w:val="00707CBD"/>
    <w:rsid w:val="00707CFC"/>
    <w:rsid w:val="00707F03"/>
    <w:rsid w:val="007103E5"/>
    <w:rsid w:val="00710468"/>
    <w:rsid w:val="00710958"/>
    <w:rsid w:val="00710A32"/>
    <w:rsid w:val="00710A8A"/>
    <w:rsid w:val="00710DF7"/>
    <w:rsid w:val="007117F4"/>
    <w:rsid w:val="0071213A"/>
    <w:rsid w:val="0071221F"/>
    <w:rsid w:val="0071246C"/>
    <w:rsid w:val="00712754"/>
    <w:rsid w:val="00713D13"/>
    <w:rsid w:val="007142AE"/>
    <w:rsid w:val="00714456"/>
    <w:rsid w:val="007144E3"/>
    <w:rsid w:val="00714A6B"/>
    <w:rsid w:val="00714FAC"/>
    <w:rsid w:val="00715200"/>
    <w:rsid w:val="00715280"/>
    <w:rsid w:val="00715A75"/>
    <w:rsid w:val="00715D4D"/>
    <w:rsid w:val="00716C45"/>
    <w:rsid w:val="00716C57"/>
    <w:rsid w:val="007176CB"/>
    <w:rsid w:val="00717955"/>
    <w:rsid w:val="00717C70"/>
    <w:rsid w:val="00720C14"/>
    <w:rsid w:val="00720E42"/>
    <w:rsid w:val="007215CF"/>
    <w:rsid w:val="00721713"/>
    <w:rsid w:val="007218FF"/>
    <w:rsid w:val="00721C13"/>
    <w:rsid w:val="00721CC3"/>
    <w:rsid w:val="007224F2"/>
    <w:rsid w:val="0072259F"/>
    <w:rsid w:val="00722A16"/>
    <w:rsid w:val="00722BD3"/>
    <w:rsid w:val="0072328F"/>
    <w:rsid w:val="00723624"/>
    <w:rsid w:val="00723876"/>
    <w:rsid w:val="00724C8C"/>
    <w:rsid w:val="00724EC2"/>
    <w:rsid w:val="0072523E"/>
    <w:rsid w:val="00725590"/>
    <w:rsid w:val="007255A8"/>
    <w:rsid w:val="00725F29"/>
    <w:rsid w:val="007261AC"/>
    <w:rsid w:val="00727EBC"/>
    <w:rsid w:val="00730563"/>
    <w:rsid w:val="0073065D"/>
    <w:rsid w:val="007311F2"/>
    <w:rsid w:val="007318FB"/>
    <w:rsid w:val="00732408"/>
    <w:rsid w:val="0073259E"/>
    <w:rsid w:val="00732B88"/>
    <w:rsid w:val="007333A5"/>
    <w:rsid w:val="007333CA"/>
    <w:rsid w:val="007334AC"/>
    <w:rsid w:val="00733659"/>
    <w:rsid w:val="00733826"/>
    <w:rsid w:val="00735282"/>
    <w:rsid w:val="007358F4"/>
    <w:rsid w:val="00737495"/>
    <w:rsid w:val="00737A71"/>
    <w:rsid w:val="00737CDF"/>
    <w:rsid w:val="00737E49"/>
    <w:rsid w:val="007404F7"/>
    <w:rsid w:val="0074098A"/>
    <w:rsid w:val="00740CA1"/>
    <w:rsid w:val="00741362"/>
    <w:rsid w:val="00741408"/>
    <w:rsid w:val="0074155D"/>
    <w:rsid w:val="00741E68"/>
    <w:rsid w:val="007422A9"/>
    <w:rsid w:val="00742AC9"/>
    <w:rsid w:val="0074332A"/>
    <w:rsid w:val="0074399D"/>
    <w:rsid w:val="00743C86"/>
    <w:rsid w:val="007440FA"/>
    <w:rsid w:val="007448E6"/>
    <w:rsid w:val="00744DF3"/>
    <w:rsid w:val="0074509A"/>
    <w:rsid w:val="007451D3"/>
    <w:rsid w:val="007451E0"/>
    <w:rsid w:val="0074520C"/>
    <w:rsid w:val="00745428"/>
    <w:rsid w:val="007454BA"/>
    <w:rsid w:val="007455D2"/>
    <w:rsid w:val="0074563A"/>
    <w:rsid w:val="007457F3"/>
    <w:rsid w:val="00745ACC"/>
    <w:rsid w:val="00745F7D"/>
    <w:rsid w:val="007460DA"/>
    <w:rsid w:val="007462EF"/>
    <w:rsid w:val="00746A20"/>
    <w:rsid w:val="00746D91"/>
    <w:rsid w:val="007476AA"/>
    <w:rsid w:val="00747F73"/>
    <w:rsid w:val="00750688"/>
    <w:rsid w:val="0075074B"/>
    <w:rsid w:val="00750A88"/>
    <w:rsid w:val="007513EF"/>
    <w:rsid w:val="00751A67"/>
    <w:rsid w:val="00751A80"/>
    <w:rsid w:val="00751BB8"/>
    <w:rsid w:val="00751E9C"/>
    <w:rsid w:val="00751ED7"/>
    <w:rsid w:val="00751FB2"/>
    <w:rsid w:val="00752262"/>
    <w:rsid w:val="007522C3"/>
    <w:rsid w:val="00752BCA"/>
    <w:rsid w:val="00752DBA"/>
    <w:rsid w:val="0075337B"/>
    <w:rsid w:val="00753384"/>
    <w:rsid w:val="00753679"/>
    <w:rsid w:val="00753F80"/>
    <w:rsid w:val="00754758"/>
    <w:rsid w:val="00754BC4"/>
    <w:rsid w:val="00754BDF"/>
    <w:rsid w:val="00755240"/>
    <w:rsid w:val="00755A4E"/>
    <w:rsid w:val="00755A72"/>
    <w:rsid w:val="00755C55"/>
    <w:rsid w:val="0075641A"/>
    <w:rsid w:val="00756541"/>
    <w:rsid w:val="007569E8"/>
    <w:rsid w:val="00756F19"/>
    <w:rsid w:val="0075707B"/>
    <w:rsid w:val="00757D84"/>
    <w:rsid w:val="00760071"/>
    <w:rsid w:val="0076028E"/>
    <w:rsid w:val="007604F4"/>
    <w:rsid w:val="00760DA2"/>
    <w:rsid w:val="00760FAC"/>
    <w:rsid w:val="0076124A"/>
    <w:rsid w:val="00761641"/>
    <w:rsid w:val="007618C1"/>
    <w:rsid w:val="00761CB5"/>
    <w:rsid w:val="00761CD9"/>
    <w:rsid w:val="00761DCE"/>
    <w:rsid w:val="00761EEC"/>
    <w:rsid w:val="0076253C"/>
    <w:rsid w:val="00762904"/>
    <w:rsid w:val="00763839"/>
    <w:rsid w:val="007641A2"/>
    <w:rsid w:val="00764482"/>
    <w:rsid w:val="007648B6"/>
    <w:rsid w:val="007649E8"/>
    <w:rsid w:val="00764B3B"/>
    <w:rsid w:val="00764C72"/>
    <w:rsid w:val="00764DF7"/>
    <w:rsid w:val="00764F24"/>
    <w:rsid w:val="007650B9"/>
    <w:rsid w:val="007658BB"/>
    <w:rsid w:val="00765D32"/>
    <w:rsid w:val="00765F9B"/>
    <w:rsid w:val="00766183"/>
    <w:rsid w:val="007664AC"/>
    <w:rsid w:val="00766EE3"/>
    <w:rsid w:val="00767306"/>
    <w:rsid w:val="00767530"/>
    <w:rsid w:val="00767901"/>
    <w:rsid w:val="00767C7A"/>
    <w:rsid w:val="00767CAB"/>
    <w:rsid w:val="00767F2D"/>
    <w:rsid w:val="00770C2F"/>
    <w:rsid w:val="00771881"/>
    <w:rsid w:val="00771C9A"/>
    <w:rsid w:val="007741BF"/>
    <w:rsid w:val="007745D4"/>
    <w:rsid w:val="0077465A"/>
    <w:rsid w:val="00774714"/>
    <w:rsid w:val="007748DC"/>
    <w:rsid w:val="00774911"/>
    <w:rsid w:val="00775639"/>
    <w:rsid w:val="007757A7"/>
    <w:rsid w:val="00775CDC"/>
    <w:rsid w:val="0077604C"/>
    <w:rsid w:val="007760B1"/>
    <w:rsid w:val="007764DC"/>
    <w:rsid w:val="007767C2"/>
    <w:rsid w:val="00777378"/>
    <w:rsid w:val="00780256"/>
    <w:rsid w:val="007802BA"/>
    <w:rsid w:val="007803FE"/>
    <w:rsid w:val="007804A5"/>
    <w:rsid w:val="007809E2"/>
    <w:rsid w:val="00780A60"/>
    <w:rsid w:val="00780D5C"/>
    <w:rsid w:val="007811D2"/>
    <w:rsid w:val="007811DF"/>
    <w:rsid w:val="0078166F"/>
    <w:rsid w:val="00781FDD"/>
    <w:rsid w:val="00782115"/>
    <w:rsid w:val="00782123"/>
    <w:rsid w:val="0078241F"/>
    <w:rsid w:val="0078264C"/>
    <w:rsid w:val="007827F0"/>
    <w:rsid w:val="0078294F"/>
    <w:rsid w:val="00782A9C"/>
    <w:rsid w:val="00783AAF"/>
    <w:rsid w:val="00783DAC"/>
    <w:rsid w:val="00784194"/>
    <w:rsid w:val="0078440F"/>
    <w:rsid w:val="00784473"/>
    <w:rsid w:val="0078482D"/>
    <w:rsid w:val="007851A2"/>
    <w:rsid w:val="00785A58"/>
    <w:rsid w:val="00785BF8"/>
    <w:rsid w:val="00785DA1"/>
    <w:rsid w:val="00785DCA"/>
    <w:rsid w:val="00785ED3"/>
    <w:rsid w:val="00786455"/>
    <w:rsid w:val="00786650"/>
    <w:rsid w:val="00786ACE"/>
    <w:rsid w:val="007877C6"/>
    <w:rsid w:val="00787BA2"/>
    <w:rsid w:val="00787BFE"/>
    <w:rsid w:val="00787C11"/>
    <w:rsid w:val="00790255"/>
    <w:rsid w:val="007902CC"/>
    <w:rsid w:val="007902E5"/>
    <w:rsid w:val="007905C6"/>
    <w:rsid w:val="00790A3F"/>
    <w:rsid w:val="00790AAF"/>
    <w:rsid w:val="00791074"/>
    <w:rsid w:val="00791A49"/>
    <w:rsid w:val="00792220"/>
    <w:rsid w:val="007922E6"/>
    <w:rsid w:val="007924B5"/>
    <w:rsid w:val="007925EB"/>
    <w:rsid w:val="007925FE"/>
    <w:rsid w:val="007929AD"/>
    <w:rsid w:val="007930F0"/>
    <w:rsid w:val="00793392"/>
    <w:rsid w:val="00793667"/>
    <w:rsid w:val="00793BED"/>
    <w:rsid w:val="00794627"/>
    <w:rsid w:val="00794AAF"/>
    <w:rsid w:val="00794EA5"/>
    <w:rsid w:val="0079629B"/>
    <w:rsid w:val="007963C3"/>
    <w:rsid w:val="007963C9"/>
    <w:rsid w:val="00796700"/>
    <w:rsid w:val="007967CA"/>
    <w:rsid w:val="0079680B"/>
    <w:rsid w:val="00796D80"/>
    <w:rsid w:val="0079746B"/>
    <w:rsid w:val="0079777B"/>
    <w:rsid w:val="007A01B2"/>
    <w:rsid w:val="007A02D1"/>
    <w:rsid w:val="007A0613"/>
    <w:rsid w:val="007A2463"/>
    <w:rsid w:val="007A29A7"/>
    <w:rsid w:val="007A29AA"/>
    <w:rsid w:val="007A29BA"/>
    <w:rsid w:val="007A2C89"/>
    <w:rsid w:val="007A2EE3"/>
    <w:rsid w:val="007A3A2C"/>
    <w:rsid w:val="007A3FEE"/>
    <w:rsid w:val="007A410E"/>
    <w:rsid w:val="007A4605"/>
    <w:rsid w:val="007A4D17"/>
    <w:rsid w:val="007A5052"/>
    <w:rsid w:val="007A515F"/>
    <w:rsid w:val="007A57C4"/>
    <w:rsid w:val="007A5893"/>
    <w:rsid w:val="007A5BBC"/>
    <w:rsid w:val="007A5D31"/>
    <w:rsid w:val="007A61E6"/>
    <w:rsid w:val="007A6230"/>
    <w:rsid w:val="007A68F1"/>
    <w:rsid w:val="007A6A4D"/>
    <w:rsid w:val="007A6D4D"/>
    <w:rsid w:val="007A77E2"/>
    <w:rsid w:val="007A7E62"/>
    <w:rsid w:val="007B064F"/>
    <w:rsid w:val="007B0A33"/>
    <w:rsid w:val="007B0C2B"/>
    <w:rsid w:val="007B0DF7"/>
    <w:rsid w:val="007B0E32"/>
    <w:rsid w:val="007B10C6"/>
    <w:rsid w:val="007B1705"/>
    <w:rsid w:val="007B2184"/>
    <w:rsid w:val="007B27EF"/>
    <w:rsid w:val="007B2845"/>
    <w:rsid w:val="007B2CFD"/>
    <w:rsid w:val="007B3AED"/>
    <w:rsid w:val="007B3D6C"/>
    <w:rsid w:val="007B5280"/>
    <w:rsid w:val="007B5AAE"/>
    <w:rsid w:val="007B62C0"/>
    <w:rsid w:val="007B6595"/>
    <w:rsid w:val="007B70A0"/>
    <w:rsid w:val="007B73BC"/>
    <w:rsid w:val="007B74D9"/>
    <w:rsid w:val="007B7E87"/>
    <w:rsid w:val="007C02F4"/>
    <w:rsid w:val="007C0930"/>
    <w:rsid w:val="007C0E1C"/>
    <w:rsid w:val="007C0FA1"/>
    <w:rsid w:val="007C10D0"/>
    <w:rsid w:val="007C15DD"/>
    <w:rsid w:val="007C18C8"/>
    <w:rsid w:val="007C2774"/>
    <w:rsid w:val="007C288A"/>
    <w:rsid w:val="007C2A09"/>
    <w:rsid w:val="007C2C8C"/>
    <w:rsid w:val="007C2E5C"/>
    <w:rsid w:val="007C33D7"/>
    <w:rsid w:val="007C3639"/>
    <w:rsid w:val="007C3AA4"/>
    <w:rsid w:val="007C3F17"/>
    <w:rsid w:val="007C3F1D"/>
    <w:rsid w:val="007C4A70"/>
    <w:rsid w:val="007C4AC9"/>
    <w:rsid w:val="007C5259"/>
    <w:rsid w:val="007C5298"/>
    <w:rsid w:val="007C5299"/>
    <w:rsid w:val="007C5E4A"/>
    <w:rsid w:val="007C61E1"/>
    <w:rsid w:val="007C6228"/>
    <w:rsid w:val="007C6992"/>
    <w:rsid w:val="007C6B7C"/>
    <w:rsid w:val="007C7632"/>
    <w:rsid w:val="007C76F6"/>
    <w:rsid w:val="007C7C68"/>
    <w:rsid w:val="007C7F30"/>
    <w:rsid w:val="007D08C1"/>
    <w:rsid w:val="007D0973"/>
    <w:rsid w:val="007D0FA9"/>
    <w:rsid w:val="007D13A5"/>
    <w:rsid w:val="007D14AD"/>
    <w:rsid w:val="007D16CD"/>
    <w:rsid w:val="007D1A18"/>
    <w:rsid w:val="007D2045"/>
    <w:rsid w:val="007D2157"/>
    <w:rsid w:val="007D226C"/>
    <w:rsid w:val="007D23FE"/>
    <w:rsid w:val="007D26FC"/>
    <w:rsid w:val="007D2EA8"/>
    <w:rsid w:val="007D32F6"/>
    <w:rsid w:val="007D3430"/>
    <w:rsid w:val="007D3615"/>
    <w:rsid w:val="007D39CF"/>
    <w:rsid w:val="007D40D2"/>
    <w:rsid w:val="007D4496"/>
    <w:rsid w:val="007D4721"/>
    <w:rsid w:val="007D47FC"/>
    <w:rsid w:val="007D4C72"/>
    <w:rsid w:val="007D5240"/>
    <w:rsid w:val="007D58F9"/>
    <w:rsid w:val="007D5927"/>
    <w:rsid w:val="007D5CAD"/>
    <w:rsid w:val="007D5E61"/>
    <w:rsid w:val="007D6210"/>
    <w:rsid w:val="007D6255"/>
    <w:rsid w:val="007D67B4"/>
    <w:rsid w:val="007D6D39"/>
    <w:rsid w:val="007D6E91"/>
    <w:rsid w:val="007D6EC6"/>
    <w:rsid w:val="007D7444"/>
    <w:rsid w:val="007E0180"/>
    <w:rsid w:val="007E06AF"/>
    <w:rsid w:val="007E1ADD"/>
    <w:rsid w:val="007E1D5E"/>
    <w:rsid w:val="007E20F3"/>
    <w:rsid w:val="007E2294"/>
    <w:rsid w:val="007E257F"/>
    <w:rsid w:val="007E2B08"/>
    <w:rsid w:val="007E3587"/>
    <w:rsid w:val="007E3905"/>
    <w:rsid w:val="007E3DE0"/>
    <w:rsid w:val="007E3F6C"/>
    <w:rsid w:val="007E4448"/>
    <w:rsid w:val="007E467D"/>
    <w:rsid w:val="007E4906"/>
    <w:rsid w:val="007E536E"/>
    <w:rsid w:val="007E59CE"/>
    <w:rsid w:val="007E5C50"/>
    <w:rsid w:val="007E6117"/>
    <w:rsid w:val="007E64DB"/>
    <w:rsid w:val="007E68AC"/>
    <w:rsid w:val="007E69DB"/>
    <w:rsid w:val="007E6B37"/>
    <w:rsid w:val="007E6B8C"/>
    <w:rsid w:val="007E71F4"/>
    <w:rsid w:val="007E7219"/>
    <w:rsid w:val="007E7350"/>
    <w:rsid w:val="007E788E"/>
    <w:rsid w:val="007E7E37"/>
    <w:rsid w:val="007E7F75"/>
    <w:rsid w:val="007F02B6"/>
    <w:rsid w:val="007F0948"/>
    <w:rsid w:val="007F0A09"/>
    <w:rsid w:val="007F0A4C"/>
    <w:rsid w:val="007F1161"/>
    <w:rsid w:val="007F15EF"/>
    <w:rsid w:val="007F16CD"/>
    <w:rsid w:val="007F1AC7"/>
    <w:rsid w:val="007F1B19"/>
    <w:rsid w:val="007F1CD5"/>
    <w:rsid w:val="007F1EAF"/>
    <w:rsid w:val="007F20FF"/>
    <w:rsid w:val="007F21CC"/>
    <w:rsid w:val="007F25BD"/>
    <w:rsid w:val="007F25EC"/>
    <w:rsid w:val="007F2726"/>
    <w:rsid w:val="007F2BD0"/>
    <w:rsid w:val="007F308A"/>
    <w:rsid w:val="007F338C"/>
    <w:rsid w:val="007F33DF"/>
    <w:rsid w:val="007F35B6"/>
    <w:rsid w:val="007F39E5"/>
    <w:rsid w:val="007F3B88"/>
    <w:rsid w:val="007F3D44"/>
    <w:rsid w:val="007F3F72"/>
    <w:rsid w:val="007F41AB"/>
    <w:rsid w:val="007F45BF"/>
    <w:rsid w:val="007F4946"/>
    <w:rsid w:val="007F495A"/>
    <w:rsid w:val="007F4B9E"/>
    <w:rsid w:val="007F53AC"/>
    <w:rsid w:val="007F55BB"/>
    <w:rsid w:val="007F599E"/>
    <w:rsid w:val="007F5C52"/>
    <w:rsid w:val="007F632A"/>
    <w:rsid w:val="007F65F4"/>
    <w:rsid w:val="007F6EDD"/>
    <w:rsid w:val="007F75D1"/>
    <w:rsid w:val="007F7B35"/>
    <w:rsid w:val="007F7DBB"/>
    <w:rsid w:val="007F7DC2"/>
    <w:rsid w:val="00800442"/>
    <w:rsid w:val="0080044D"/>
    <w:rsid w:val="0080074B"/>
    <w:rsid w:val="008008FC"/>
    <w:rsid w:val="00800B54"/>
    <w:rsid w:val="008011FC"/>
    <w:rsid w:val="00801411"/>
    <w:rsid w:val="00801DDB"/>
    <w:rsid w:val="0080211F"/>
    <w:rsid w:val="008021DD"/>
    <w:rsid w:val="0080301C"/>
    <w:rsid w:val="00803337"/>
    <w:rsid w:val="0080349C"/>
    <w:rsid w:val="00803BED"/>
    <w:rsid w:val="008044A1"/>
    <w:rsid w:val="00804E60"/>
    <w:rsid w:val="00805037"/>
    <w:rsid w:val="0080535C"/>
    <w:rsid w:val="00805528"/>
    <w:rsid w:val="00806200"/>
    <w:rsid w:val="008069D9"/>
    <w:rsid w:val="00806D5A"/>
    <w:rsid w:val="008072EC"/>
    <w:rsid w:val="00807839"/>
    <w:rsid w:val="00807DE2"/>
    <w:rsid w:val="00810502"/>
    <w:rsid w:val="00810955"/>
    <w:rsid w:val="00810DFC"/>
    <w:rsid w:val="008111C7"/>
    <w:rsid w:val="00811730"/>
    <w:rsid w:val="00811945"/>
    <w:rsid w:val="00811CDE"/>
    <w:rsid w:val="0081280A"/>
    <w:rsid w:val="0081369B"/>
    <w:rsid w:val="00813833"/>
    <w:rsid w:val="00813C47"/>
    <w:rsid w:val="0081489D"/>
    <w:rsid w:val="00814C8F"/>
    <w:rsid w:val="00814C9C"/>
    <w:rsid w:val="00814D5B"/>
    <w:rsid w:val="008155F3"/>
    <w:rsid w:val="00815610"/>
    <w:rsid w:val="008157A4"/>
    <w:rsid w:val="008158EB"/>
    <w:rsid w:val="00815E69"/>
    <w:rsid w:val="00816174"/>
    <w:rsid w:val="00816434"/>
    <w:rsid w:val="0081664B"/>
    <w:rsid w:val="008166DF"/>
    <w:rsid w:val="00816B49"/>
    <w:rsid w:val="00816C5D"/>
    <w:rsid w:val="00817094"/>
    <w:rsid w:val="008179C3"/>
    <w:rsid w:val="00817ED3"/>
    <w:rsid w:val="00817EEB"/>
    <w:rsid w:val="00820966"/>
    <w:rsid w:val="00820B86"/>
    <w:rsid w:val="00820FF3"/>
    <w:rsid w:val="0082121C"/>
    <w:rsid w:val="00821623"/>
    <w:rsid w:val="00821A30"/>
    <w:rsid w:val="008220CA"/>
    <w:rsid w:val="0082228A"/>
    <w:rsid w:val="00822653"/>
    <w:rsid w:val="00822AB9"/>
    <w:rsid w:val="00822AE2"/>
    <w:rsid w:val="00822C35"/>
    <w:rsid w:val="00822FA7"/>
    <w:rsid w:val="0082376A"/>
    <w:rsid w:val="008238BA"/>
    <w:rsid w:val="00823D46"/>
    <w:rsid w:val="0082482C"/>
    <w:rsid w:val="00824922"/>
    <w:rsid w:val="00825265"/>
    <w:rsid w:val="00825757"/>
    <w:rsid w:val="00826984"/>
    <w:rsid w:val="00826F1A"/>
    <w:rsid w:val="0082743A"/>
    <w:rsid w:val="00827E6B"/>
    <w:rsid w:val="008303E6"/>
    <w:rsid w:val="00830505"/>
    <w:rsid w:val="00830B22"/>
    <w:rsid w:val="0083172E"/>
    <w:rsid w:val="00831C30"/>
    <w:rsid w:val="00831F0D"/>
    <w:rsid w:val="008322F7"/>
    <w:rsid w:val="008328B8"/>
    <w:rsid w:val="00832B13"/>
    <w:rsid w:val="0083377C"/>
    <w:rsid w:val="0083388A"/>
    <w:rsid w:val="008338A8"/>
    <w:rsid w:val="00833F7C"/>
    <w:rsid w:val="008347C5"/>
    <w:rsid w:val="008348F3"/>
    <w:rsid w:val="0083514C"/>
    <w:rsid w:val="008353A6"/>
    <w:rsid w:val="0083566A"/>
    <w:rsid w:val="00835FB0"/>
    <w:rsid w:val="00836289"/>
    <w:rsid w:val="008362B1"/>
    <w:rsid w:val="0083634B"/>
    <w:rsid w:val="008368D2"/>
    <w:rsid w:val="00836965"/>
    <w:rsid w:val="00836C3E"/>
    <w:rsid w:val="008376BA"/>
    <w:rsid w:val="00837760"/>
    <w:rsid w:val="00837A0E"/>
    <w:rsid w:val="00840056"/>
    <w:rsid w:val="0084007A"/>
    <w:rsid w:val="00840091"/>
    <w:rsid w:val="008408C6"/>
    <w:rsid w:val="00840E52"/>
    <w:rsid w:val="008411EE"/>
    <w:rsid w:val="00841275"/>
    <w:rsid w:val="008412F5"/>
    <w:rsid w:val="008413BE"/>
    <w:rsid w:val="00841BDE"/>
    <w:rsid w:val="00841E02"/>
    <w:rsid w:val="00841F07"/>
    <w:rsid w:val="00842A7B"/>
    <w:rsid w:val="00842EF7"/>
    <w:rsid w:val="008432ED"/>
    <w:rsid w:val="008435C8"/>
    <w:rsid w:val="0084379B"/>
    <w:rsid w:val="00843F95"/>
    <w:rsid w:val="008445CB"/>
    <w:rsid w:val="00844660"/>
    <w:rsid w:val="00844687"/>
    <w:rsid w:val="00844C65"/>
    <w:rsid w:val="008452EB"/>
    <w:rsid w:val="0084554B"/>
    <w:rsid w:val="008460B0"/>
    <w:rsid w:val="0084618E"/>
    <w:rsid w:val="008466B3"/>
    <w:rsid w:val="008473E3"/>
    <w:rsid w:val="0084762B"/>
    <w:rsid w:val="00847F13"/>
    <w:rsid w:val="0085014F"/>
    <w:rsid w:val="00850C34"/>
    <w:rsid w:val="008516E8"/>
    <w:rsid w:val="0085196E"/>
    <w:rsid w:val="0085198C"/>
    <w:rsid w:val="00852101"/>
    <w:rsid w:val="00852168"/>
    <w:rsid w:val="008525FE"/>
    <w:rsid w:val="008526D1"/>
    <w:rsid w:val="0085270C"/>
    <w:rsid w:val="008531A3"/>
    <w:rsid w:val="008535A3"/>
    <w:rsid w:val="008535B9"/>
    <w:rsid w:val="00853997"/>
    <w:rsid w:val="00854A31"/>
    <w:rsid w:val="00854C55"/>
    <w:rsid w:val="00854CA6"/>
    <w:rsid w:val="00855196"/>
    <w:rsid w:val="00855598"/>
    <w:rsid w:val="00855771"/>
    <w:rsid w:val="00855855"/>
    <w:rsid w:val="008567BC"/>
    <w:rsid w:val="0085701E"/>
    <w:rsid w:val="008571B7"/>
    <w:rsid w:val="008579AC"/>
    <w:rsid w:val="00857B36"/>
    <w:rsid w:val="00857C16"/>
    <w:rsid w:val="00857F44"/>
    <w:rsid w:val="00860880"/>
    <w:rsid w:val="00860A3E"/>
    <w:rsid w:val="00861232"/>
    <w:rsid w:val="00861804"/>
    <w:rsid w:val="00861975"/>
    <w:rsid w:val="00861C19"/>
    <w:rsid w:val="00861D65"/>
    <w:rsid w:val="00861E65"/>
    <w:rsid w:val="00861FB4"/>
    <w:rsid w:val="0086227A"/>
    <w:rsid w:val="00862552"/>
    <w:rsid w:val="00862575"/>
    <w:rsid w:val="00862DA1"/>
    <w:rsid w:val="00862F08"/>
    <w:rsid w:val="008632E4"/>
    <w:rsid w:val="00863343"/>
    <w:rsid w:val="00863B39"/>
    <w:rsid w:val="00863CE4"/>
    <w:rsid w:val="008648AC"/>
    <w:rsid w:val="00864D62"/>
    <w:rsid w:val="0086502E"/>
    <w:rsid w:val="0086514F"/>
    <w:rsid w:val="00865421"/>
    <w:rsid w:val="008654A5"/>
    <w:rsid w:val="00865B62"/>
    <w:rsid w:val="00865C70"/>
    <w:rsid w:val="00866894"/>
    <w:rsid w:val="00866AE0"/>
    <w:rsid w:val="00866BAE"/>
    <w:rsid w:val="00866C92"/>
    <w:rsid w:val="0086709A"/>
    <w:rsid w:val="00867303"/>
    <w:rsid w:val="0087025A"/>
    <w:rsid w:val="008706DB"/>
    <w:rsid w:val="008708DB"/>
    <w:rsid w:val="00870BBF"/>
    <w:rsid w:val="008710B4"/>
    <w:rsid w:val="0087118B"/>
    <w:rsid w:val="00871301"/>
    <w:rsid w:val="00871551"/>
    <w:rsid w:val="0087165B"/>
    <w:rsid w:val="00871C3C"/>
    <w:rsid w:val="00871D37"/>
    <w:rsid w:val="008723A2"/>
    <w:rsid w:val="008726CB"/>
    <w:rsid w:val="0087296D"/>
    <w:rsid w:val="00872EB6"/>
    <w:rsid w:val="00872FAA"/>
    <w:rsid w:val="00873533"/>
    <w:rsid w:val="00873B45"/>
    <w:rsid w:val="00873D45"/>
    <w:rsid w:val="008740AD"/>
    <w:rsid w:val="0087421D"/>
    <w:rsid w:val="00874606"/>
    <w:rsid w:val="0087462A"/>
    <w:rsid w:val="0087471E"/>
    <w:rsid w:val="00874C6B"/>
    <w:rsid w:val="00875CBE"/>
    <w:rsid w:val="00875EAB"/>
    <w:rsid w:val="008763DA"/>
    <w:rsid w:val="008764D8"/>
    <w:rsid w:val="0087657F"/>
    <w:rsid w:val="0087664C"/>
    <w:rsid w:val="00876926"/>
    <w:rsid w:val="0087693C"/>
    <w:rsid w:val="00876A9B"/>
    <w:rsid w:val="00876F0D"/>
    <w:rsid w:val="00876FE3"/>
    <w:rsid w:val="00877605"/>
    <w:rsid w:val="008779A4"/>
    <w:rsid w:val="00877A34"/>
    <w:rsid w:val="00877E5F"/>
    <w:rsid w:val="00877FFB"/>
    <w:rsid w:val="00880017"/>
    <w:rsid w:val="00880028"/>
    <w:rsid w:val="008806CE"/>
    <w:rsid w:val="00880700"/>
    <w:rsid w:val="008807A2"/>
    <w:rsid w:val="00880BF6"/>
    <w:rsid w:val="00880E22"/>
    <w:rsid w:val="00880F2F"/>
    <w:rsid w:val="008810B6"/>
    <w:rsid w:val="008810C0"/>
    <w:rsid w:val="0088135B"/>
    <w:rsid w:val="00881669"/>
    <w:rsid w:val="00881683"/>
    <w:rsid w:val="0088199F"/>
    <w:rsid w:val="008820F2"/>
    <w:rsid w:val="008825A6"/>
    <w:rsid w:val="008829D4"/>
    <w:rsid w:val="008830C8"/>
    <w:rsid w:val="008833E7"/>
    <w:rsid w:val="008838DC"/>
    <w:rsid w:val="0088421A"/>
    <w:rsid w:val="00884A24"/>
    <w:rsid w:val="00884BE3"/>
    <w:rsid w:val="00884FD9"/>
    <w:rsid w:val="00885042"/>
    <w:rsid w:val="00885910"/>
    <w:rsid w:val="00885B1B"/>
    <w:rsid w:val="00885EB8"/>
    <w:rsid w:val="00885ED5"/>
    <w:rsid w:val="00885F33"/>
    <w:rsid w:val="008863D8"/>
    <w:rsid w:val="00886485"/>
    <w:rsid w:val="008873F4"/>
    <w:rsid w:val="00887C04"/>
    <w:rsid w:val="0089153A"/>
    <w:rsid w:val="00891785"/>
    <w:rsid w:val="0089209E"/>
    <w:rsid w:val="0089212F"/>
    <w:rsid w:val="00892F00"/>
    <w:rsid w:val="008936F7"/>
    <w:rsid w:val="00893D9D"/>
    <w:rsid w:val="00894950"/>
    <w:rsid w:val="00894D70"/>
    <w:rsid w:val="0089510F"/>
    <w:rsid w:val="00895412"/>
    <w:rsid w:val="008959F2"/>
    <w:rsid w:val="00895E07"/>
    <w:rsid w:val="008964EB"/>
    <w:rsid w:val="00896637"/>
    <w:rsid w:val="00896C24"/>
    <w:rsid w:val="0089798A"/>
    <w:rsid w:val="00897998"/>
    <w:rsid w:val="008A0965"/>
    <w:rsid w:val="008A0A6D"/>
    <w:rsid w:val="008A0F79"/>
    <w:rsid w:val="008A10CB"/>
    <w:rsid w:val="008A139C"/>
    <w:rsid w:val="008A13AD"/>
    <w:rsid w:val="008A158E"/>
    <w:rsid w:val="008A18A4"/>
    <w:rsid w:val="008A1ABD"/>
    <w:rsid w:val="008A20F2"/>
    <w:rsid w:val="008A23B6"/>
    <w:rsid w:val="008A23E6"/>
    <w:rsid w:val="008A24C3"/>
    <w:rsid w:val="008A292A"/>
    <w:rsid w:val="008A33AD"/>
    <w:rsid w:val="008A42C4"/>
    <w:rsid w:val="008A43D4"/>
    <w:rsid w:val="008A4423"/>
    <w:rsid w:val="008A4545"/>
    <w:rsid w:val="008A477D"/>
    <w:rsid w:val="008A4AB2"/>
    <w:rsid w:val="008A5269"/>
    <w:rsid w:val="008A5710"/>
    <w:rsid w:val="008A5DCE"/>
    <w:rsid w:val="008A5DFD"/>
    <w:rsid w:val="008A60C2"/>
    <w:rsid w:val="008A64A7"/>
    <w:rsid w:val="008A69A4"/>
    <w:rsid w:val="008A70BC"/>
    <w:rsid w:val="008A771F"/>
    <w:rsid w:val="008A7735"/>
    <w:rsid w:val="008A7C75"/>
    <w:rsid w:val="008A7D18"/>
    <w:rsid w:val="008A7F03"/>
    <w:rsid w:val="008B009A"/>
    <w:rsid w:val="008B087D"/>
    <w:rsid w:val="008B0B54"/>
    <w:rsid w:val="008B0B9B"/>
    <w:rsid w:val="008B1241"/>
    <w:rsid w:val="008B156F"/>
    <w:rsid w:val="008B1A94"/>
    <w:rsid w:val="008B1C0D"/>
    <w:rsid w:val="008B1CC4"/>
    <w:rsid w:val="008B224C"/>
    <w:rsid w:val="008B24A1"/>
    <w:rsid w:val="008B2CC5"/>
    <w:rsid w:val="008B3DB3"/>
    <w:rsid w:val="008B3FB9"/>
    <w:rsid w:val="008B4253"/>
    <w:rsid w:val="008B4567"/>
    <w:rsid w:val="008B4A17"/>
    <w:rsid w:val="008B4B23"/>
    <w:rsid w:val="008B4F8C"/>
    <w:rsid w:val="008B5997"/>
    <w:rsid w:val="008B5999"/>
    <w:rsid w:val="008B5F4E"/>
    <w:rsid w:val="008B6170"/>
    <w:rsid w:val="008B61F7"/>
    <w:rsid w:val="008B626F"/>
    <w:rsid w:val="008B64D8"/>
    <w:rsid w:val="008B6878"/>
    <w:rsid w:val="008B6B9D"/>
    <w:rsid w:val="008B729B"/>
    <w:rsid w:val="008B7ECA"/>
    <w:rsid w:val="008C017B"/>
    <w:rsid w:val="008C0672"/>
    <w:rsid w:val="008C1838"/>
    <w:rsid w:val="008C1873"/>
    <w:rsid w:val="008C1CCF"/>
    <w:rsid w:val="008C22B7"/>
    <w:rsid w:val="008C2310"/>
    <w:rsid w:val="008C2666"/>
    <w:rsid w:val="008C2D0B"/>
    <w:rsid w:val="008C2D34"/>
    <w:rsid w:val="008C310B"/>
    <w:rsid w:val="008C3733"/>
    <w:rsid w:val="008C42F0"/>
    <w:rsid w:val="008C52D2"/>
    <w:rsid w:val="008C57B1"/>
    <w:rsid w:val="008C5A48"/>
    <w:rsid w:val="008C5CB4"/>
    <w:rsid w:val="008C6258"/>
    <w:rsid w:val="008C649F"/>
    <w:rsid w:val="008C6BA3"/>
    <w:rsid w:val="008C6C5A"/>
    <w:rsid w:val="008C6D60"/>
    <w:rsid w:val="008C77BD"/>
    <w:rsid w:val="008C7CF2"/>
    <w:rsid w:val="008C7CFB"/>
    <w:rsid w:val="008C7E7D"/>
    <w:rsid w:val="008D05D2"/>
    <w:rsid w:val="008D0BD0"/>
    <w:rsid w:val="008D128A"/>
    <w:rsid w:val="008D179A"/>
    <w:rsid w:val="008D1AC9"/>
    <w:rsid w:val="008D2253"/>
    <w:rsid w:val="008D266C"/>
    <w:rsid w:val="008D2922"/>
    <w:rsid w:val="008D31CE"/>
    <w:rsid w:val="008D35E7"/>
    <w:rsid w:val="008D3817"/>
    <w:rsid w:val="008D3B33"/>
    <w:rsid w:val="008D3B4E"/>
    <w:rsid w:val="008D3CFB"/>
    <w:rsid w:val="008D3F8B"/>
    <w:rsid w:val="008D4BE0"/>
    <w:rsid w:val="008D53FD"/>
    <w:rsid w:val="008D5A1E"/>
    <w:rsid w:val="008D60A1"/>
    <w:rsid w:val="008D631E"/>
    <w:rsid w:val="008D72A9"/>
    <w:rsid w:val="008D72D7"/>
    <w:rsid w:val="008D7775"/>
    <w:rsid w:val="008D78B5"/>
    <w:rsid w:val="008D7AE0"/>
    <w:rsid w:val="008E00E2"/>
    <w:rsid w:val="008E0B14"/>
    <w:rsid w:val="008E0D9F"/>
    <w:rsid w:val="008E0DC7"/>
    <w:rsid w:val="008E101F"/>
    <w:rsid w:val="008E1341"/>
    <w:rsid w:val="008E19A7"/>
    <w:rsid w:val="008E1E20"/>
    <w:rsid w:val="008E2195"/>
    <w:rsid w:val="008E2281"/>
    <w:rsid w:val="008E2592"/>
    <w:rsid w:val="008E324C"/>
    <w:rsid w:val="008E3355"/>
    <w:rsid w:val="008E39CA"/>
    <w:rsid w:val="008E3C3D"/>
    <w:rsid w:val="008E4934"/>
    <w:rsid w:val="008E49BF"/>
    <w:rsid w:val="008E5382"/>
    <w:rsid w:val="008E5628"/>
    <w:rsid w:val="008E5685"/>
    <w:rsid w:val="008E691A"/>
    <w:rsid w:val="008E6CB8"/>
    <w:rsid w:val="008E711A"/>
    <w:rsid w:val="008F03FA"/>
    <w:rsid w:val="008F0753"/>
    <w:rsid w:val="008F0807"/>
    <w:rsid w:val="008F0D33"/>
    <w:rsid w:val="008F12DD"/>
    <w:rsid w:val="008F1ED1"/>
    <w:rsid w:val="008F24C4"/>
    <w:rsid w:val="008F2858"/>
    <w:rsid w:val="008F2BAD"/>
    <w:rsid w:val="008F3183"/>
    <w:rsid w:val="008F38A3"/>
    <w:rsid w:val="008F3BED"/>
    <w:rsid w:val="008F4356"/>
    <w:rsid w:val="008F4844"/>
    <w:rsid w:val="008F54C2"/>
    <w:rsid w:val="008F559D"/>
    <w:rsid w:val="008F5C41"/>
    <w:rsid w:val="008F6537"/>
    <w:rsid w:val="008F69F9"/>
    <w:rsid w:val="008F6D9C"/>
    <w:rsid w:val="008F6E52"/>
    <w:rsid w:val="008F70F1"/>
    <w:rsid w:val="008F74F3"/>
    <w:rsid w:val="008F75B3"/>
    <w:rsid w:val="008F7B7C"/>
    <w:rsid w:val="00900D3E"/>
    <w:rsid w:val="00900E91"/>
    <w:rsid w:val="00901149"/>
    <w:rsid w:val="00902088"/>
    <w:rsid w:val="00902758"/>
    <w:rsid w:val="00902FB2"/>
    <w:rsid w:val="00902FF8"/>
    <w:rsid w:val="00903063"/>
    <w:rsid w:val="0090367F"/>
    <w:rsid w:val="00903EF6"/>
    <w:rsid w:val="00904409"/>
    <w:rsid w:val="00904AA2"/>
    <w:rsid w:val="00905195"/>
    <w:rsid w:val="00905383"/>
    <w:rsid w:val="00905D64"/>
    <w:rsid w:val="0090601C"/>
    <w:rsid w:val="009060F7"/>
    <w:rsid w:val="009061A5"/>
    <w:rsid w:val="0090623F"/>
    <w:rsid w:val="009062AF"/>
    <w:rsid w:val="009063B9"/>
    <w:rsid w:val="009063BD"/>
    <w:rsid w:val="0090706A"/>
    <w:rsid w:val="0090708D"/>
    <w:rsid w:val="0090746A"/>
    <w:rsid w:val="00907D26"/>
    <w:rsid w:val="00910A04"/>
    <w:rsid w:val="00910EBE"/>
    <w:rsid w:val="0091185D"/>
    <w:rsid w:val="00911A2A"/>
    <w:rsid w:val="00911F32"/>
    <w:rsid w:val="0091234C"/>
    <w:rsid w:val="00913135"/>
    <w:rsid w:val="00913872"/>
    <w:rsid w:val="00913D18"/>
    <w:rsid w:val="00913E79"/>
    <w:rsid w:val="00913EB0"/>
    <w:rsid w:val="009143E2"/>
    <w:rsid w:val="009149E0"/>
    <w:rsid w:val="00914A79"/>
    <w:rsid w:val="009157DF"/>
    <w:rsid w:val="009157F1"/>
    <w:rsid w:val="00915B39"/>
    <w:rsid w:val="00915CC9"/>
    <w:rsid w:val="009160C4"/>
    <w:rsid w:val="00916450"/>
    <w:rsid w:val="00916590"/>
    <w:rsid w:val="00916736"/>
    <w:rsid w:val="00916DE1"/>
    <w:rsid w:val="009172A6"/>
    <w:rsid w:val="009172FF"/>
    <w:rsid w:val="00917324"/>
    <w:rsid w:val="0091773F"/>
    <w:rsid w:val="009177C2"/>
    <w:rsid w:val="00917A9E"/>
    <w:rsid w:val="009200FC"/>
    <w:rsid w:val="009200FF"/>
    <w:rsid w:val="009201B1"/>
    <w:rsid w:val="00920553"/>
    <w:rsid w:val="00920603"/>
    <w:rsid w:val="00920C8D"/>
    <w:rsid w:val="00920F66"/>
    <w:rsid w:val="00920FFA"/>
    <w:rsid w:val="009210D3"/>
    <w:rsid w:val="00921173"/>
    <w:rsid w:val="00921492"/>
    <w:rsid w:val="009214F7"/>
    <w:rsid w:val="00921AF8"/>
    <w:rsid w:val="00921CFD"/>
    <w:rsid w:val="00921FB4"/>
    <w:rsid w:val="0092245B"/>
    <w:rsid w:val="00922498"/>
    <w:rsid w:val="00922502"/>
    <w:rsid w:val="009225F6"/>
    <w:rsid w:val="00923855"/>
    <w:rsid w:val="009239F2"/>
    <w:rsid w:val="00923C58"/>
    <w:rsid w:val="0092454A"/>
    <w:rsid w:val="00924CA9"/>
    <w:rsid w:val="00924CD6"/>
    <w:rsid w:val="00924D0B"/>
    <w:rsid w:val="00924E9E"/>
    <w:rsid w:val="00924F54"/>
    <w:rsid w:val="00924F56"/>
    <w:rsid w:val="00924F8A"/>
    <w:rsid w:val="00925220"/>
    <w:rsid w:val="0092582A"/>
    <w:rsid w:val="00925E8E"/>
    <w:rsid w:val="0092672E"/>
    <w:rsid w:val="009267AC"/>
    <w:rsid w:val="00926816"/>
    <w:rsid w:val="00926CFC"/>
    <w:rsid w:val="0092719E"/>
    <w:rsid w:val="0092741A"/>
    <w:rsid w:val="009275F1"/>
    <w:rsid w:val="00927618"/>
    <w:rsid w:val="00927706"/>
    <w:rsid w:val="00927817"/>
    <w:rsid w:val="0092785E"/>
    <w:rsid w:val="00927CE5"/>
    <w:rsid w:val="00927F15"/>
    <w:rsid w:val="00930049"/>
    <w:rsid w:val="0093045F"/>
    <w:rsid w:val="009305B4"/>
    <w:rsid w:val="009308D0"/>
    <w:rsid w:val="00930915"/>
    <w:rsid w:val="00930A48"/>
    <w:rsid w:val="00931632"/>
    <w:rsid w:val="00931976"/>
    <w:rsid w:val="00931BC2"/>
    <w:rsid w:val="00931F38"/>
    <w:rsid w:val="00931FF7"/>
    <w:rsid w:val="00932217"/>
    <w:rsid w:val="009324B6"/>
    <w:rsid w:val="0093279A"/>
    <w:rsid w:val="00932D9A"/>
    <w:rsid w:val="0093345F"/>
    <w:rsid w:val="00933794"/>
    <w:rsid w:val="0093380D"/>
    <w:rsid w:val="00933D2A"/>
    <w:rsid w:val="0093481B"/>
    <w:rsid w:val="009349A1"/>
    <w:rsid w:val="00934A11"/>
    <w:rsid w:val="00934D47"/>
    <w:rsid w:val="00934D77"/>
    <w:rsid w:val="00935659"/>
    <w:rsid w:val="009356D1"/>
    <w:rsid w:val="009359D7"/>
    <w:rsid w:val="00935C4D"/>
    <w:rsid w:val="00935D48"/>
    <w:rsid w:val="00936331"/>
    <w:rsid w:val="009364DD"/>
    <w:rsid w:val="00936653"/>
    <w:rsid w:val="0093682F"/>
    <w:rsid w:val="00936C0A"/>
    <w:rsid w:val="00936C72"/>
    <w:rsid w:val="00936E36"/>
    <w:rsid w:val="00936ED4"/>
    <w:rsid w:val="009373D9"/>
    <w:rsid w:val="009374C0"/>
    <w:rsid w:val="00937574"/>
    <w:rsid w:val="00937DFE"/>
    <w:rsid w:val="00937F38"/>
    <w:rsid w:val="00940116"/>
    <w:rsid w:val="0094080C"/>
    <w:rsid w:val="00940F40"/>
    <w:rsid w:val="00941028"/>
    <w:rsid w:val="0094117F"/>
    <w:rsid w:val="00941BA2"/>
    <w:rsid w:val="00941D27"/>
    <w:rsid w:val="00941E47"/>
    <w:rsid w:val="009423CE"/>
    <w:rsid w:val="009423D4"/>
    <w:rsid w:val="00942466"/>
    <w:rsid w:val="009426B0"/>
    <w:rsid w:val="009427BA"/>
    <w:rsid w:val="00942CB5"/>
    <w:rsid w:val="00942E46"/>
    <w:rsid w:val="009432FF"/>
    <w:rsid w:val="009434F0"/>
    <w:rsid w:val="009435FC"/>
    <w:rsid w:val="00943715"/>
    <w:rsid w:val="00943ADB"/>
    <w:rsid w:val="009440BA"/>
    <w:rsid w:val="00944376"/>
    <w:rsid w:val="0094502C"/>
    <w:rsid w:val="009452E5"/>
    <w:rsid w:val="00945911"/>
    <w:rsid w:val="0094659C"/>
    <w:rsid w:val="00946CA8"/>
    <w:rsid w:val="00946F41"/>
    <w:rsid w:val="00946FCF"/>
    <w:rsid w:val="00947B90"/>
    <w:rsid w:val="0095043B"/>
    <w:rsid w:val="00950454"/>
    <w:rsid w:val="0095083E"/>
    <w:rsid w:val="00950D74"/>
    <w:rsid w:val="009517D0"/>
    <w:rsid w:val="009517FE"/>
    <w:rsid w:val="009519F4"/>
    <w:rsid w:val="009529CD"/>
    <w:rsid w:val="00952B91"/>
    <w:rsid w:val="00952CB5"/>
    <w:rsid w:val="00953350"/>
    <w:rsid w:val="00953F31"/>
    <w:rsid w:val="009542D7"/>
    <w:rsid w:val="009544B2"/>
    <w:rsid w:val="00954759"/>
    <w:rsid w:val="0095477E"/>
    <w:rsid w:val="00954E99"/>
    <w:rsid w:val="0095606D"/>
    <w:rsid w:val="00956259"/>
    <w:rsid w:val="009564D4"/>
    <w:rsid w:val="00956C7A"/>
    <w:rsid w:val="00957227"/>
    <w:rsid w:val="009573D9"/>
    <w:rsid w:val="0095748C"/>
    <w:rsid w:val="009576B9"/>
    <w:rsid w:val="00957720"/>
    <w:rsid w:val="009579EB"/>
    <w:rsid w:val="00957B7B"/>
    <w:rsid w:val="00957EC8"/>
    <w:rsid w:val="00957F60"/>
    <w:rsid w:val="00960583"/>
    <w:rsid w:val="0096078A"/>
    <w:rsid w:val="009608F4"/>
    <w:rsid w:val="009616FB"/>
    <w:rsid w:val="00961AC5"/>
    <w:rsid w:val="00961C32"/>
    <w:rsid w:val="00962425"/>
    <w:rsid w:val="009625CB"/>
    <w:rsid w:val="0096295F"/>
    <w:rsid w:val="00962CE6"/>
    <w:rsid w:val="00962F57"/>
    <w:rsid w:val="00963126"/>
    <w:rsid w:val="00963858"/>
    <w:rsid w:val="00963893"/>
    <w:rsid w:val="0096397F"/>
    <w:rsid w:val="00963D97"/>
    <w:rsid w:val="00963E0D"/>
    <w:rsid w:val="009641F5"/>
    <w:rsid w:val="0096421D"/>
    <w:rsid w:val="009648E6"/>
    <w:rsid w:val="00964CCC"/>
    <w:rsid w:val="00964E18"/>
    <w:rsid w:val="00964E44"/>
    <w:rsid w:val="009652E2"/>
    <w:rsid w:val="00965531"/>
    <w:rsid w:val="00965A4B"/>
    <w:rsid w:val="00965DD6"/>
    <w:rsid w:val="00966194"/>
    <w:rsid w:val="00966240"/>
    <w:rsid w:val="009667C5"/>
    <w:rsid w:val="0096721B"/>
    <w:rsid w:val="00967645"/>
    <w:rsid w:val="00967F8F"/>
    <w:rsid w:val="0097083D"/>
    <w:rsid w:val="00970FFA"/>
    <w:rsid w:val="00971132"/>
    <w:rsid w:val="009713AE"/>
    <w:rsid w:val="009715C2"/>
    <w:rsid w:val="00971765"/>
    <w:rsid w:val="00971BEC"/>
    <w:rsid w:val="00971E7D"/>
    <w:rsid w:val="009724AE"/>
    <w:rsid w:val="009726C3"/>
    <w:rsid w:val="00972777"/>
    <w:rsid w:val="00972CC9"/>
    <w:rsid w:val="00972CCB"/>
    <w:rsid w:val="00972CE6"/>
    <w:rsid w:val="009730FF"/>
    <w:rsid w:val="00973999"/>
    <w:rsid w:val="00973A24"/>
    <w:rsid w:val="00973CEC"/>
    <w:rsid w:val="00973DA9"/>
    <w:rsid w:val="00974F98"/>
    <w:rsid w:val="00974FB9"/>
    <w:rsid w:val="00975730"/>
    <w:rsid w:val="00976032"/>
    <w:rsid w:val="009761D8"/>
    <w:rsid w:val="009765EA"/>
    <w:rsid w:val="00976753"/>
    <w:rsid w:val="00976842"/>
    <w:rsid w:val="00976AC1"/>
    <w:rsid w:val="00976F61"/>
    <w:rsid w:val="009772EC"/>
    <w:rsid w:val="00977736"/>
    <w:rsid w:val="0097775D"/>
    <w:rsid w:val="009807CC"/>
    <w:rsid w:val="00980BF4"/>
    <w:rsid w:val="0098121A"/>
    <w:rsid w:val="0098178E"/>
    <w:rsid w:val="00981984"/>
    <w:rsid w:val="00981E23"/>
    <w:rsid w:val="0098320B"/>
    <w:rsid w:val="009833BF"/>
    <w:rsid w:val="00983634"/>
    <w:rsid w:val="00984275"/>
    <w:rsid w:val="009850F8"/>
    <w:rsid w:val="00985A80"/>
    <w:rsid w:val="00985EF4"/>
    <w:rsid w:val="009865BF"/>
    <w:rsid w:val="009866D7"/>
    <w:rsid w:val="009866EC"/>
    <w:rsid w:val="00986FDD"/>
    <w:rsid w:val="00987418"/>
    <w:rsid w:val="00987460"/>
    <w:rsid w:val="009875CE"/>
    <w:rsid w:val="00987614"/>
    <w:rsid w:val="009876A3"/>
    <w:rsid w:val="009878D8"/>
    <w:rsid w:val="0098798D"/>
    <w:rsid w:val="009879A8"/>
    <w:rsid w:val="00987F43"/>
    <w:rsid w:val="00990322"/>
    <w:rsid w:val="00990547"/>
    <w:rsid w:val="009909FD"/>
    <w:rsid w:val="00990C9A"/>
    <w:rsid w:val="009910B0"/>
    <w:rsid w:val="009910BC"/>
    <w:rsid w:val="00991A3C"/>
    <w:rsid w:val="0099252F"/>
    <w:rsid w:val="009927F4"/>
    <w:rsid w:val="00992CAC"/>
    <w:rsid w:val="00992F07"/>
    <w:rsid w:val="009934CE"/>
    <w:rsid w:val="0099355E"/>
    <w:rsid w:val="0099399D"/>
    <w:rsid w:val="00993C3E"/>
    <w:rsid w:val="00993D1B"/>
    <w:rsid w:val="00993DB8"/>
    <w:rsid w:val="00993DF6"/>
    <w:rsid w:val="00993E08"/>
    <w:rsid w:val="00993FFB"/>
    <w:rsid w:val="009943CD"/>
    <w:rsid w:val="00994706"/>
    <w:rsid w:val="00994D87"/>
    <w:rsid w:val="00994E85"/>
    <w:rsid w:val="00994EC4"/>
    <w:rsid w:val="00995036"/>
    <w:rsid w:val="0099551D"/>
    <w:rsid w:val="009955AF"/>
    <w:rsid w:val="009957D5"/>
    <w:rsid w:val="009958D3"/>
    <w:rsid w:val="00995A2C"/>
    <w:rsid w:val="00995A37"/>
    <w:rsid w:val="00995DE7"/>
    <w:rsid w:val="0099613A"/>
    <w:rsid w:val="00996876"/>
    <w:rsid w:val="00996B38"/>
    <w:rsid w:val="00996F66"/>
    <w:rsid w:val="009973B1"/>
    <w:rsid w:val="009976EA"/>
    <w:rsid w:val="0099770C"/>
    <w:rsid w:val="009978D9"/>
    <w:rsid w:val="00997D6C"/>
    <w:rsid w:val="00997D96"/>
    <w:rsid w:val="00997DA4"/>
    <w:rsid w:val="00997DEF"/>
    <w:rsid w:val="009A053C"/>
    <w:rsid w:val="009A068E"/>
    <w:rsid w:val="009A0B43"/>
    <w:rsid w:val="009A0B90"/>
    <w:rsid w:val="009A1193"/>
    <w:rsid w:val="009A1966"/>
    <w:rsid w:val="009A1CED"/>
    <w:rsid w:val="009A1E56"/>
    <w:rsid w:val="009A2467"/>
    <w:rsid w:val="009A246B"/>
    <w:rsid w:val="009A2E6F"/>
    <w:rsid w:val="009A3407"/>
    <w:rsid w:val="009A3A4C"/>
    <w:rsid w:val="009A444D"/>
    <w:rsid w:val="009A4662"/>
    <w:rsid w:val="009A4695"/>
    <w:rsid w:val="009A474A"/>
    <w:rsid w:val="009A4882"/>
    <w:rsid w:val="009A53BF"/>
    <w:rsid w:val="009A548B"/>
    <w:rsid w:val="009A55BE"/>
    <w:rsid w:val="009A570E"/>
    <w:rsid w:val="009A5799"/>
    <w:rsid w:val="009A5895"/>
    <w:rsid w:val="009A5DB7"/>
    <w:rsid w:val="009A5DBB"/>
    <w:rsid w:val="009A5E27"/>
    <w:rsid w:val="009A618D"/>
    <w:rsid w:val="009A6431"/>
    <w:rsid w:val="009A652F"/>
    <w:rsid w:val="009A6B54"/>
    <w:rsid w:val="009A6CCD"/>
    <w:rsid w:val="009A6EED"/>
    <w:rsid w:val="009A713D"/>
    <w:rsid w:val="009A73FD"/>
    <w:rsid w:val="009A75A4"/>
    <w:rsid w:val="009A7690"/>
    <w:rsid w:val="009A7AAE"/>
    <w:rsid w:val="009B04D7"/>
    <w:rsid w:val="009B05BE"/>
    <w:rsid w:val="009B06DD"/>
    <w:rsid w:val="009B070F"/>
    <w:rsid w:val="009B092B"/>
    <w:rsid w:val="009B1287"/>
    <w:rsid w:val="009B139F"/>
    <w:rsid w:val="009B1A1B"/>
    <w:rsid w:val="009B1D7B"/>
    <w:rsid w:val="009B1F12"/>
    <w:rsid w:val="009B215B"/>
    <w:rsid w:val="009B2413"/>
    <w:rsid w:val="009B3A02"/>
    <w:rsid w:val="009B3B67"/>
    <w:rsid w:val="009B41A8"/>
    <w:rsid w:val="009B450E"/>
    <w:rsid w:val="009B4533"/>
    <w:rsid w:val="009B4835"/>
    <w:rsid w:val="009B49D2"/>
    <w:rsid w:val="009B49D5"/>
    <w:rsid w:val="009B4A4C"/>
    <w:rsid w:val="009B4C93"/>
    <w:rsid w:val="009B564D"/>
    <w:rsid w:val="009B5747"/>
    <w:rsid w:val="009B5939"/>
    <w:rsid w:val="009B5CA3"/>
    <w:rsid w:val="009B5D2C"/>
    <w:rsid w:val="009B5D31"/>
    <w:rsid w:val="009B5DBC"/>
    <w:rsid w:val="009B5E74"/>
    <w:rsid w:val="009B6370"/>
    <w:rsid w:val="009B69EC"/>
    <w:rsid w:val="009B6CD5"/>
    <w:rsid w:val="009B768F"/>
    <w:rsid w:val="009B783F"/>
    <w:rsid w:val="009B79FA"/>
    <w:rsid w:val="009B7B86"/>
    <w:rsid w:val="009C0044"/>
    <w:rsid w:val="009C07A9"/>
    <w:rsid w:val="009C0E0D"/>
    <w:rsid w:val="009C1942"/>
    <w:rsid w:val="009C1FFF"/>
    <w:rsid w:val="009C291B"/>
    <w:rsid w:val="009C2E18"/>
    <w:rsid w:val="009C341C"/>
    <w:rsid w:val="009C3692"/>
    <w:rsid w:val="009C3A14"/>
    <w:rsid w:val="009C3A30"/>
    <w:rsid w:val="009C3C96"/>
    <w:rsid w:val="009C3DE1"/>
    <w:rsid w:val="009C3E1F"/>
    <w:rsid w:val="009C41CF"/>
    <w:rsid w:val="009C4797"/>
    <w:rsid w:val="009C484D"/>
    <w:rsid w:val="009C4C83"/>
    <w:rsid w:val="009C596F"/>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73D"/>
    <w:rsid w:val="009D1B06"/>
    <w:rsid w:val="009D2E5E"/>
    <w:rsid w:val="009D3AAF"/>
    <w:rsid w:val="009D41FB"/>
    <w:rsid w:val="009D49B4"/>
    <w:rsid w:val="009D4B2D"/>
    <w:rsid w:val="009D54D0"/>
    <w:rsid w:val="009D570B"/>
    <w:rsid w:val="009D57AB"/>
    <w:rsid w:val="009D5A10"/>
    <w:rsid w:val="009D613C"/>
    <w:rsid w:val="009D6370"/>
    <w:rsid w:val="009D64D4"/>
    <w:rsid w:val="009D6E60"/>
    <w:rsid w:val="009D72F5"/>
    <w:rsid w:val="009D78D0"/>
    <w:rsid w:val="009D7AB4"/>
    <w:rsid w:val="009D7DC4"/>
    <w:rsid w:val="009E0513"/>
    <w:rsid w:val="009E071E"/>
    <w:rsid w:val="009E0722"/>
    <w:rsid w:val="009E0C88"/>
    <w:rsid w:val="009E0D74"/>
    <w:rsid w:val="009E1C45"/>
    <w:rsid w:val="009E20D5"/>
    <w:rsid w:val="009E2650"/>
    <w:rsid w:val="009E26FE"/>
    <w:rsid w:val="009E28AA"/>
    <w:rsid w:val="009E2A77"/>
    <w:rsid w:val="009E2AEE"/>
    <w:rsid w:val="009E2B50"/>
    <w:rsid w:val="009E2D40"/>
    <w:rsid w:val="009E2DEE"/>
    <w:rsid w:val="009E3055"/>
    <w:rsid w:val="009E32C1"/>
    <w:rsid w:val="009E3A8F"/>
    <w:rsid w:val="009E3ED0"/>
    <w:rsid w:val="009E3F39"/>
    <w:rsid w:val="009E4124"/>
    <w:rsid w:val="009E47E7"/>
    <w:rsid w:val="009E5113"/>
    <w:rsid w:val="009E543E"/>
    <w:rsid w:val="009E55D1"/>
    <w:rsid w:val="009E5663"/>
    <w:rsid w:val="009E590A"/>
    <w:rsid w:val="009E5DE6"/>
    <w:rsid w:val="009E6156"/>
    <w:rsid w:val="009E6627"/>
    <w:rsid w:val="009E6808"/>
    <w:rsid w:val="009E6C20"/>
    <w:rsid w:val="009E6EBC"/>
    <w:rsid w:val="009E760E"/>
    <w:rsid w:val="009E7745"/>
    <w:rsid w:val="009E7916"/>
    <w:rsid w:val="009E7CB4"/>
    <w:rsid w:val="009F00CD"/>
    <w:rsid w:val="009F0273"/>
    <w:rsid w:val="009F0499"/>
    <w:rsid w:val="009F0711"/>
    <w:rsid w:val="009F11A7"/>
    <w:rsid w:val="009F1D02"/>
    <w:rsid w:val="009F28A4"/>
    <w:rsid w:val="009F2BB5"/>
    <w:rsid w:val="009F2BF7"/>
    <w:rsid w:val="009F3513"/>
    <w:rsid w:val="009F379B"/>
    <w:rsid w:val="009F3E0A"/>
    <w:rsid w:val="009F3FB9"/>
    <w:rsid w:val="009F407E"/>
    <w:rsid w:val="009F40CE"/>
    <w:rsid w:val="009F4324"/>
    <w:rsid w:val="009F4541"/>
    <w:rsid w:val="009F4774"/>
    <w:rsid w:val="009F4F45"/>
    <w:rsid w:val="009F5056"/>
    <w:rsid w:val="009F5C8F"/>
    <w:rsid w:val="009F5F1F"/>
    <w:rsid w:val="009F627C"/>
    <w:rsid w:val="009F74CB"/>
    <w:rsid w:val="009F7719"/>
    <w:rsid w:val="009F7B84"/>
    <w:rsid w:val="009F7F02"/>
    <w:rsid w:val="00A000CC"/>
    <w:rsid w:val="00A009BE"/>
    <w:rsid w:val="00A00D0D"/>
    <w:rsid w:val="00A00D90"/>
    <w:rsid w:val="00A00FE2"/>
    <w:rsid w:val="00A011FD"/>
    <w:rsid w:val="00A01AE0"/>
    <w:rsid w:val="00A01E7A"/>
    <w:rsid w:val="00A02338"/>
    <w:rsid w:val="00A026BE"/>
    <w:rsid w:val="00A02B62"/>
    <w:rsid w:val="00A03C3F"/>
    <w:rsid w:val="00A03F07"/>
    <w:rsid w:val="00A03FED"/>
    <w:rsid w:val="00A04111"/>
    <w:rsid w:val="00A04252"/>
    <w:rsid w:val="00A04605"/>
    <w:rsid w:val="00A0520E"/>
    <w:rsid w:val="00A05603"/>
    <w:rsid w:val="00A0582F"/>
    <w:rsid w:val="00A05D19"/>
    <w:rsid w:val="00A05D88"/>
    <w:rsid w:val="00A05E90"/>
    <w:rsid w:val="00A05EAB"/>
    <w:rsid w:val="00A063EF"/>
    <w:rsid w:val="00A06791"/>
    <w:rsid w:val="00A067BE"/>
    <w:rsid w:val="00A07085"/>
    <w:rsid w:val="00A07326"/>
    <w:rsid w:val="00A07B62"/>
    <w:rsid w:val="00A07D24"/>
    <w:rsid w:val="00A105E5"/>
    <w:rsid w:val="00A107AE"/>
    <w:rsid w:val="00A10D84"/>
    <w:rsid w:val="00A10E2E"/>
    <w:rsid w:val="00A115BD"/>
    <w:rsid w:val="00A1161B"/>
    <w:rsid w:val="00A119EE"/>
    <w:rsid w:val="00A11C01"/>
    <w:rsid w:val="00A1241B"/>
    <w:rsid w:val="00A125B4"/>
    <w:rsid w:val="00A12992"/>
    <w:rsid w:val="00A129FD"/>
    <w:rsid w:val="00A12CA6"/>
    <w:rsid w:val="00A132F6"/>
    <w:rsid w:val="00A135F5"/>
    <w:rsid w:val="00A139B6"/>
    <w:rsid w:val="00A13DAA"/>
    <w:rsid w:val="00A14342"/>
    <w:rsid w:val="00A1435C"/>
    <w:rsid w:val="00A14AC8"/>
    <w:rsid w:val="00A15733"/>
    <w:rsid w:val="00A15D53"/>
    <w:rsid w:val="00A15DE0"/>
    <w:rsid w:val="00A15EE0"/>
    <w:rsid w:val="00A16154"/>
    <w:rsid w:val="00A1629F"/>
    <w:rsid w:val="00A1733B"/>
    <w:rsid w:val="00A17B11"/>
    <w:rsid w:val="00A202ED"/>
    <w:rsid w:val="00A204B8"/>
    <w:rsid w:val="00A2087F"/>
    <w:rsid w:val="00A21404"/>
    <w:rsid w:val="00A22760"/>
    <w:rsid w:val="00A22C84"/>
    <w:rsid w:val="00A2375D"/>
    <w:rsid w:val="00A237EB"/>
    <w:rsid w:val="00A237F3"/>
    <w:rsid w:val="00A2410E"/>
    <w:rsid w:val="00A24750"/>
    <w:rsid w:val="00A24D21"/>
    <w:rsid w:val="00A2523C"/>
    <w:rsid w:val="00A2527E"/>
    <w:rsid w:val="00A2527F"/>
    <w:rsid w:val="00A25653"/>
    <w:rsid w:val="00A25981"/>
    <w:rsid w:val="00A261FD"/>
    <w:rsid w:val="00A26B04"/>
    <w:rsid w:val="00A26D74"/>
    <w:rsid w:val="00A27DE7"/>
    <w:rsid w:val="00A27F8D"/>
    <w:rsid w:val="00A3032D"/>
    <w:rsid w:val="00A30900"/>
    <w:rsid w:val="00A30B7D"/>
    <w:rsid w:val="00A30C0F"/>
    <w:rsid w:val="00A31045"/>
    <w:rsid w:val="00A3208D"/>
    <w:rsid w:val="00A323AA"/>
    <w:rsid w:val="00A32D03"/>
    <w:rsid w:val="00A33475"/>
    <w:rsid w:val="00A33499"/>
    <w:rsid w:val="00A33C1C"/>
    <w:rsid w:val="00A34230"/>
    <w:rsid w:val="00A348DE"/>
    <w:rsid w:val="00A352B9"/>
    <w:rsid w:val="00A35478"/>
    <w:rsid w:val="00A35A5C"/>
    <w:rsid w:val="00A36527"/>
    <w:rsid w:val="00A36F48"/>
    <w:rsid w:val="00A37659"/>
    <w:rsid w:val="00A376F4"/>
    <w:rsid w:val="00A37A9C"/>
    <w:rsid w:val="00A407D5"/>
    <w:rsid w:val="00A408F0"/>
    <w:rsid w:val="00A410B3"/>
    <w:rsid w:val="00A41152"/>
    <w:rsid w:val="00A412CE"/>
    <w:rsid w:val="00A4186A"/>
    <w:rsid w:val="00A41A83"/>
    <w:rsid w:val="00A42160"/>
    <w:rsid w:val="00A4248C"/>
    <w:rsid w:val="00A424E4"/>
    <w:rsid w:val="00A4277C"/>
    <w:rsid w:val="00A42C66"/>
    <w:rsid w:val="00A4315F"/>
    <w:rsid w:val="00A434E0"/>
    <w:rsid w:val="00A4352A"/>
    <w:rsid w:val="00A435CD"/>
    <w:rsid w:val="00A43992"/>
    <w:rsid w:val="00A43C8F"/>
    <w:rsid w:val="00A44202"/>
    <w:rsid w:val="00A442FF"/>
    <w:rsid w:val="00A44446"/>
    <w:rsid w:val="00A44563"/>
    <w:rsid w:val="00A4466B"/>
    <w:rsid w:val="00A44E92"/>
    <w:rsid w:val="00A4572A"/>
    <w:rsid w:val="00A45A63"/>
    <w:rsid w:val="00A46086"/>
    <w:rsid w:val="00A4660B"/>
    <w:rsid w:val="00A46A68"/>
    <w:rsid w:val="00A46C55"/>
    <w:rsid w:val="00A470AA"/>
    <w:rsid w:val="00A47374"/>
    <w:rsid w:val="00A47595"/>
    <w:rsid w:val="00A4759E"/>
    <w:rsid w:val="00A47DE0"/>
    <w:rsid w:val="00A501DE"/>
    <w:rsid w:val="00A50350"/>
    <w:rsid w:val="00A505BF"/>
    <w:rsid w:val="00A505DD"/>
    <w:rsid w:val="00A508C6"/>
    <w:rsid w:val="00A51204"/>
    <w:rsid w:val="00A515F3"/>
    <w:rsid w:val="00A51D6A"/>
    <w:rsid w:val="00A51F19"/>
    <w:rsid w:val="00A5218D"/>
    <w:rsid w:val="00A5297E"/>
    <w:rsid w:val="00A52E16"/>
    <w:rsid w:val="00A52E49"/>
    <w:rsid w:val="00A52F0B"/>
    <w:rsid w:val="00A531F2"/>
    <w:rsid w:val="00A5339E"/>
    <w:rsid w:val="00A534F7"/>
    <w:rsid w:val="00A53676"/>
    <w:rsid w:val="00A53967"/>
    <w:rsid w:val="00A53D3C"/>
    <w:rsid w:val="00A53F7F"/>
    <w:rsid w:val="00A53F89"/>
    <w:rsid w:val="00A54457"/>
    <w:rsid w:val="00A5451F"/>
    <w:rsid w:val="00A54D3F"/>
    <w:rsid w:val="00A54D90"/>
    <w:rsid w:val="00A55121"/>
    <w:rsid w:val="00A55BF7"/>
    <w:rsid w:val="00A55C8A"/>
    <w:rsid w:val="00A55F27"/>
    <w:rsid w:val="00A566EE"/>
    <w:rsid w:val="00A56CB5"/>
    <w:rsid w:val="00A575DF"/>
    <w:rsid w:val="00A576C3"/>
    <w:rsid w:val="00A577CC"/>
    <w:rsid w:val="00A5780D"/>
    <w:rsid w:val="00A57F2B"/>
    <w:rsid w:val="00A6012E"/>
    <w:rsid w:val="00A605C9"/>
    <w:rsid w:val="00A6093B"/>
    <w:rsid w:val="00A60A8F"/>
    <w:rsid w:val="00A614F0"/>
    <w:rsid w:val="00A6166C"/>
    <w:rsid w:val="00A61758"/>
    <w:rsid w:val="00A619AE"/>
    <w:rsid w:val="00A62200"/>
    <w:rsid w:val="00A62201"/>
    <w:rsid w:val="00A6249C"/>
    <w:rsid w:val="00A62CF6"/>
    <w:rsid w:val="00A6308C"/>
    <w:rsid w:val="00A635B9"/>
    <w:rsid w:val="00A636CF"/>
    <w:rsid w:val="00A636E5"/>
    <w:rsid w:val="00A63991"/>
    <w:rsid w:val="00A63B29"/>
    <w:rsid w:val="00A63B49"/>
    <w:rsid w:val="00A6430C"/>
    <w:rsid w:val="00A6436C"/>
    <w:rsid w:val="00A644C5"/>
    <w:rsid w:val="00A64537"/>
    <w:rsid w:val="00A6462A"/>
    <w:rsid w:val="00A647F8"/>
    <w:rsid w:val="00A64A43"/>
    <w:rsid w:val="00A64B50"/>
    <w:rsid w:val="00A66146"/>
    <w:rsid w:val="00A662F3"/>
    <w:rsid w:val="00A66A26"/>
    <w:rsid w:val="00A66C39"/>
    <w:rsid w:val="00A67EAA"/>
    <w:rsid w:val="00A7047E"/>
    <w:rsid w:val="00A70DF9"/>
    <w:rsid w:val="00A71177"/>
    <w:rsid w:val="00A712D3"/>
    <w:rsid w:val="00A71A94"/>
    <w:rsid w:val="00A71B28"/>
    <w:rsid w:val="00A72643"/>
    <w:rsid w:val="00A72E91"/>
    <w:rsid w:val="00A72F19"/>
    <w:rsid w:val="00A72F56"/>
    <w:rsid w:val="00A73486"/>
    <w:rsid w:val="00A73731"/>
    <w:rsid w:val="00A73973"/>
    <w:rsid w:val="00A73A12"/>
    <w:rsid w:val="00A73D68"/>
    <w:rsid w:val="00A73DAF"/>
    <w:rsid w:val="00A741C4"/>
    <w:rsid w:val="00A74491"/>
    <w:rsid w:val="00A750E8"/>
    <w:rsid w:val="00A7510B"/>
    <w:rsid w:val="00A75456"/>
    <w:rsid w:val="00A75DFB"/>
    <w:rsid w:val="00A75ED0"/>
    <w:rsid w:val="00A7683B"/>
    <w:rsid w:val="00A76CFF"/>
    <w:rsid w:val="00A76E02"/>
    <w:rsid w:val="00A77855"/>
    <w:rsid w:val="00A77869"/>
    <w:rsid w:val="00A77E89"/>
    <w:rsid w:val="00A80384"/>
    <w:rsid w:val="00A8086E"/>
    <w:rsid w:val="00A808AA"/>
    <w:rsid w:val="00A80B98"/>
    <w:rsid w:val="00A80CBD"/>
    <w:rsid w:val="00A80E8D"/>
    <w:rsid w:val="00A810F1"/>
    <w:rsid w:val="00A81773"/>
    <w:rsid w:val="00A817F7"/>
    <w:rsid w:val="00A81C3B"/>
    <w:rsid w:val="00A81D47"/>
    <w:rsid w:val="00A81D91"/>
    <w:rsid w:val="00A822D1"/>
    <w:rsid w:val="00A82816"/>
    <w:rsid w:val="00A82C0E"/>
    <w:rsid w:val="00A82CF3"/>
    <w:rsid w:val="00A82DDA"/>
    <w:rsid w:val="00A8336D"/>
    <w:rsid w:val="00A8341D"/>
    <w:rsid w:val="00A83710"/>
    <w:rsid w:val="00A837E4"/>
    <w:rsid w:val="00A83D67"/>
    <w:rsid w:val="00A84473"/>
    <w:rsid w:val="00A8510C"/>
    <w:rsid w:val="00A8572F"/>
    <w:rsid w:val="00A85A81"/>
    <w:rsid w:val="00A85AEF"/>
    <w:rsid w:val="00A85B3E"/>
    <w:rsid w:val="00A86DFD"/>
    <w:rsid w:val="00A86FBB"/>
    <w:rsid w:val="00A87787"/>
    <w:rsid w:val="00A87BA2"/>
    <w:rsid w:val="00A87CA2"/>
    <w:rsid w:val="00A90499"/>
    <w:rsid w:val="00A90681"/>
    <w:rsid w:val="00A908ED"/>
    <w:rsid w:val="00A90924"/>
    <w:rsid w:val="00A90D4D"/>
    <w:rsid w:val="00A90D54"/>
    <w:rsid w:val="00A90EA8"/>
    <w:rsid w:val="00A91019"/>
    <w:rsid w:val="00A91A01"/>
    <w:rsid w:val="00A91E74"/>
    <w:rsid w:val="00A92085"/>
    <w:rsid w:val="00A9257D"/>
    <w:rsid w:val="00A92675"/>
    <w:rsid w:val="00A9300E"/>
    <w:rsid w:val="00A93241"/>
    <w:rsid w:val="00A93725"/>
    <w:rsid w:val="00A9373B"/>
    <w:rsid w:val="00A94AA1"/>
    <w:rsid w:val="00A94BAC"/>
    <w:rsid w:val="00A94C50"/>
    <w:rsid w:val="00A94FAA"/>
    <w:rsid w:val="00A9500C"/>
    <w:rsid w:val="00A952C0"/>
    <w:rsid w:val="00A95FCA"/>
    <w:rsid w:val="00A9601F"/>
    <w:rsid w:val="00A96436"/>
    <w:rsid w:val="00A967B9"/>
    <w:rsid w:val="00A9682F"/>
    <w:rsid w:val="00A96977"/>
    <w:rsid w:val="00A96AD1"/>
    <w:rsid w:val="00A96E5B"/>
    <w:rsid w:val="00A97019"/>
    <w:rsid w:val="00A975EE"/>
    <w:rsid w:val="00A9774B"/>
    <w:rsid w:val="00AA028C"/>
    <w:rsid w:val="00AA0845"/>
    <w:rsid w:val="00AA0AB3"/>
    <w:rsid w:val="00AA0E5E"/>
    <w:rsid w:val="00AA1129"/>
    <w:rsid w:val="00AA1596"/>
    <w:rsid w:val="00AA1886"/>
    <w:rsid w:val="00AA1E9B"/>
    <w:rsid w:val="00AA1F16"/>
    <w:rsid w:val="00AA2055"/>
    <w:rsid w:val="00AA23A3"/>
    <w:rsid w:val="00AA2BAA"/>
    <w:rsid w:val="00AA2D99"/>
    <w:rsid w:val="00AA331B"/>
    <w:rsid w:val="00AA3545"/>
    <w:rsid w:val="00AA3848"/>
    <w:rsid w:val="00AA4158"/>
    <w:rsid w:val="00AA51D4"/>
    <w:rsid w:val="00AA5C17"/>
    <w:rsid w:val="00AA5FCB"/>
    <w:rsid w:val="00AA6323"/>
    <w:rsid w:val="00AA6650"/>
    <w:rsid w:val="00AA69AA"/>
    <w:rsid w:val="00AA6C5D"/>
    <w:rsid w:val="00AA71EE"/>
    <w:rsid w:val="00AA7331"/>
    <w:rsid w:val="00AA788D"/>
    <w:rsid w:val="00AA7B92"/>
    <w:rsid w:val="00AB03A7"/>
    <w:rsid w:val="00AB0993"/>
    <w:rsid w:val="00AB12DC"/>
    <w:rsid w:val="00AB1AD0"/>
    <w:rsid w:val="00AB1B63"/>
    <w:rsid w:val="00AB1FB5"/>
    <w:rsid w:val="00AB26B5"/>
    <w:rsid w:val="00AB292A"/>
    <w:rsid w:val="00AB3474"/>
    <w:rsid w:val="00AB362F"/>
    <w:rsid w:val="00AB3C5B"/>
    <w:rsid w:val="00AB3E02"/>
    <w:rsid w:val="00AB3F09"/>
    <w:rsid w:val="00AB3F30"/>
    <w:rsid w:val="00AB4022"/>
    <w:rsid w:val="00AB4349"/>
    <w:rsid w:val="00AB4388"/>
    <w:rsid w:val="00AB487C"/>
    <w:rsid w:val="00AB4D02"/>
    <w:rsid w:val="00AB4E32"/>
    <w:rsid w:val="00AB55A3"/>
    <w:rsid w:val="00AB66E3"/>
    <w:rsid w:val="00AB71CA"/>
    <w:rsid w:val="00AB7322"/>
    <w:rsid w:val="00AB73F0"/>
    <w:rsid w:val="00AB79C6"/>
    <w:rsid w:val="00AB7E1B"/>
    <w:rsid w:val="00AC018F"/>
    <w:rsid w:val="00AC01AC"/>
    <w:rsid w:val="00AC032A"/>
    <w:rsid w:val="00AC0910"/>
    <w:rsid w:val="00AC093E"/>
    <w:rsid w:val="00AC0D45"/>
    <w:rsid w:val="00AC0F07"/>
    <w:rsid w:val="00AC109E"/>
    <w:rsid w:val="00AC2094"/>
    <w:rsid w:val="00AC2231"/>
    <w:rsid w:val="00AC2278"/>
    <w:rsid w:val="00AC29DF"/>
    <w:rsid w:val="00AC2C33"/>
    <w:rsid w:val="00AC310D"/>
    <w:rsid w:val="00AC321A"/>
    <w:rsid w:val="00AC364A"/>
    <w:rsid w:val="00AC39D0"/>
    <w:rsid w:val="00AC3A55"/>
    <w:rsid w:val="00AC3CA8"/>
    <w:rsid w:val="00AC3E82"/>
    <w:rsid w:val="00AC3F21"/>
    <w:rsid w:val="00AC49B8"/>
    <w:rsid w:val="00AC4BE5"/>
    <w:rsid w:val="00AC4CEA"/>
    <w:rsid w:val="00AC4DE2"/>
    <w:rsid w:val="00AC4E8F"/>
    <w:rsid w:val="00AC5053"/>
    <w:rsid w:val="00AC54F2"/>
    <w:rsid w:val="00AC55EF"/>
    <w:rsid w:val="00AC57D9"/>
    <w:rsid w:val="00AC5D0E"/>
    <w:rsid w:val="00AC5D63"/>
    <w:rsid w:val="00AC60BC"/>
    <w:rsid w:val="00AC653D"/>
    <w:rsid w:val="00AC6AA9"/>
    <w:rsid w:val="00AC6C6F"/>
    <w:rsid w:val="00AC7299"/>
    <w:rsid w:val="00AC7752"/>
    <w:rsid w:val="00AC7A92"/>
    <w:rsid w:val="00AC7E3D"/>
    <w:rsid w:val="00AC7E97"/>
    <w:rsid w:val="00AD05CF"/>
    <w:rsid w:val="00AD067B"/>
    <w:rsid w:val="00AD08D1"/>
    <w:rsid w:val="00AD090C"/>
    <w:rsid w:val="00AD0B0A"/>
    <w:rsid w:val="00AD0BDF"/>
    <w:rsid w:val="00AD0D0B"/>
    <w:rsid w:val="00AD0D4F"/>
    <w:rsid w:val="00AD1574"/>
    <w:rsid w:val="00AD227B"/>
    <w:rsid w:val="00AD239C"/>
    <w:rsid w:val="00AD28B7"/>
    <w:rsid w:val="00AD2ADB"/>
    <w:rsid w:val="00AD2D8B"/>
    <w:rsid w:val="00AD32D9"/>
    <w:rsid w:val="00AD3674"/>
    <w:rsid w:val="00AD3B27"/>
    <w:rsid w:val="00AD3F88"/>
    <w:rsid w:val="00AD43BA"/>
    <w:rsid w:val="00AD4497"/>
    <w:rsid w:val="00AD54EC"/>
    <w:rsid w:val="00AD5507"/>
    <w:rsid w:val="00AD5989"/>
    <w:rsid w:val="00AD6083"/>
    <w:rsid w:val="00AD6989"/>
    <w:rsid w:val="00AD6CD8"/>
    <w:rsid w:val="00AD7778"/>
    <w:rsid w:val="00AD7F3E"/>
    <w:rsid w:val="00AE03AD"/>
    <w:rsid w:val="00AE0A71"/>
    <w:rsid w:val="00AE0C5D"/>
    <w:rsid w:val="00AE1009"/>
    <w:rsid w:val="00AE1592"/>
    <w:rsid w:val="00AE1696"/>
    <w:rsid w:val="00AE1B5F"/>
    <w:rsid w:val="00AE1BA6"/>
    <w:rsid w:val="00AE1EDC"/>
    <w:rsid w:val="00AE1F79"/>
    <w:rsid w:val="00AE2702"/>
    <w:rsid w:val="00AE2A2C"/>
    <w:rsid w:val="00AE2E1F"/>
    <w:rsid w:val="00AE3425"/>
    <w:rsid w:val="00AE38E5"/>
    <w:rsid w:val="00AE394C"/>
    <w:rsid w:val="00AE395F"/>
    <w:rsid w:val="00AE40E0"/>
    <w:rsid w:val="00AE4259"/>
    <w:rsid w:val="00AE4A33"/>
    <w:rsid w:val="00AE5115"/>
    <w:rsid w:val="00AE527D"/>
    <w:rsid w:val="00AE62B2"/>
    <w:rsid w:val="00AE6D84"/>
    <w:rsid w:val="00AE6E01"/>
    <w:rsid w:val="00AE745B"/>
    <w:rsid w:val="00AF0202"/>
    <w:rsid w:val="00AF05AB"/>
    <w:rsid w:val="00AF06A8"/>
    <w:rsid w:val="00AF06D5"/>
    <w:rsid w:val="00AF08A6"/>
    <w:rsid w:val="00AF08DC"/>
    <w:rsid w:val="00AF13FE"/>
    <w:rsid w:val="00AF1644"/>
    <w:rsid w:val="00AF1809"/>
    <w:rsid w:val="00AF216B"/>
    <w:rsid w:val="00AF254A"/>
    <w:rsid w:val="00AF25B6"/>
    <w:rsid w:val="00AF3091"/>
    <w:rsid w:val="00AF30CC"/>
    <w:rsid w:val="00AF321A"/>
    <w:rsid w:val="00AF33B2"/>
    <w:rsid w:val="00AF379C"/>
    <w:rsid w:val="00AF379F"/>
    <w:rsid w:val="00AF39A6"/>
    <w:rsid w:val="00AF4160"/>
    <w:rsid w:val="00AF450D"/>
    <w:rsid w:val="00AF45AE"/>
    <w:rsid w:val="00AF45CF"/>
    <w:rsid w:val="00AF461D"/>
    <w:rsid w:val="00AF4665"/>
    <w:rsid w:val="00AF4B3C"/>
    <w:rsid w:val="00AF4FA6"/>
    <w:rsid w:val="00AF544E"/>
    <w:rsid w:val="00AF58D6"/>
    <w:rsid w:val="00AF59D9"/>
    <w:rsid w:val="00AF5BDB"/>
    <w:rsid w:val="00AF5ED8"/>
    <w:rsid w:val="00AF6BC8"/>
    <w:rsid w:val="00AF6F41"/>
    <w:rsid w:val="00B003D1"/>
    <w:rsid w:val="00B00635"/>
    <w:rsid w:val="00B006FD"/>
    <w:rsid w:val="00B00776"/>
    <w:rsid w:val="00B00DBC"/>
    <w:rsid w:val="00B0199E"/>
    <w:rsid w:val="00B01BBC"/>
    <w:rsid w:val="00B01FAB"/>
    <w:rsid w:val="00B01FF3"/>
    <w:rsid w:val="00B023B5"/>
    <w:rsid w:val="00B0275E"/>
    <w:rsid w:val="00B02F57"/>
    <w:rsid w:val="00B02F93"/>
    <w:rsid w:val="00B03112"/>
    <w:rsid w:val="00B03424"/>
    <w:rsid w:val="00B03601"/>
    <w:rsid w:val="00B036F7"/>
    <w:rsid w:val="00B043A3"/>
    <w:rsid w:val="00B049DD"/>
    <w:rsid w:val="00B049ED"/>
    <w:rsid w:val="00B04A4E"/>
    <w:rsid w:val="00B04F14"/>
    <w:rsid w:val="00B053F0"/>
    <w:rsid w:val="00B0558C"/>
    <w:rsid w:val="00B05BDC"/>
    <w:rsid w:val="00B05CE4"/>
    <w:rsid w:val="00B05E94"/>
    <w:rsid w:val="00B05F70"/>
    <w:rsid w:val="00B069D9"/>
    <w:rsid w:val="00B06AC9"/>
    <w:rsid w:val="00B06C9F"/>
    <w:rsid w:val="00B06FAD"/>
    <w:rsid w:val="00B06FFA"/>
    <w:rsid w:val="00B07049"/>
    <w:rsid w:val="00B072DA"/>
    <w:rsid w:val="00B074E5"/>
    <w:rsid w:val="00B07E9E"/>
    <w:rsid w:val="00B07F08"/>
    <w:rsid w:val="00B10430"/>
    <w:rsid w:val="00B10A8B"/>
    <w:rsid w:val="00B10AD8"/>
    <w:rsid w:val="00B10F6E"/>
    <w:rsid w:val="00B11B5F"/>
    <w:rsid w:val="00B1274C"/>
    <w:rsid w:val="00B12964"/>
    <w:rsid w:val="00B136CD"/>
    <w:rsid w:val="00B13DE8"/>
    <w:rsid w:val="00B13DF0"/>
    <w:rsid w:val="00B14100"/>
    <w:rsid w:val="00B142D3"/>
    <w:rsid w:val="00B14B8E"/>
    <w:rsid w:val="00B14E05"/>
    <w:rsid w:val="00B14FB1"/>
    <w:rsid w:val="00B152A6"/>
    <w:rsid w:val="00B155F7"/>
    <w:rsid w:val="00B15ED6"/>
    <w:rsid w:val="00B16988"/>
    <w:rsid w:val="00B17414"/>
    <w:rsid w:val="00B1748B"/>
    <w:rsid w:val="00B1755C"/>
    <w:rsid w:val="00B17815"/>
    <w:rsid w:val="00B17E1A"/>
    <w:rsid w:val="00B17E90"/>
    <w:rsid w:val="00B17EF2"/>
    <w:rsid w:val="00B2028B"/>
    <w:rsid w:val="00B213D6"/>
    <w:rsid w:val="00B21B9C"/>
    <w:rsid w:val="00B2286B"/>
    <w:rsid w:val="00B230A1"/>
    <w:rsid w:val="00B23914"/>
    <w:rsid w:val="00B23C27"/>
    <w:rsid w:val="00B24828"/>
    <w:rsid w:val="00B24BA6"/>
    <w:rsid w:val="00B24D74"/>
    <w:rsid w:val="00B2507F"/>
    <w:rsid w:val="00B25489"/>
    <w:rsid w:val="00B25EF3"/>
    <w:rsid w:val="00B2629F"/>
    <w:rsid w:val="00B26417"/>
    <w:rsid w:val="00B264BE"/>
    <w:rsid w:val="00B2673D"/>
    <w:rsid w:val="00B26864"/>
    <w:rsid w:val="00B268FD"/>
    <w:rsid w:val="00B26A3F"/>
    <w:rsid w:val="00B26EA5"/>
    <w:rsid w:val="00B27446"/>
    <w:rsid w:val="00B278AC"/>
    <w:rsid w:val="00B27A3A"/>
    <w:rsid w:val="00B27AC4"/>
    <w:rsid w:val="00B300B1"/>
    <w:rsid w:val="00B3069F"/>
    <w:rsid w:val="00B306C5"/>
    <w:rsid w:val="00B30EF9"/>
    <w:rsid w:val="00B30FA5"/>
    <w:rsid w:val="00B31127"/>
    <w:rsid w:val="00B3141B"/>
    <w:rsid w:val="00B31555"/>
    <w:rsid w:val="00B322E1"/>
    <w:rsid w:val="00B3234B"/>
    <w:rsid w:val="00B3241C"/>
    <w:rsid w:val="00B3259B"/>
    <w:rsid w:val="00B325BF"/>
    <w:rsid w:val="00B32AD4"/>
    <w:rsid w:val="00B32BE4"/>
    <w:rsid w:val="00B32EE4"/>
    <w:rsid w:val="00B32F3D"/>
    <w:rsid w:val="00B3369F"/>
    <w:rsid w:val="00B339A2"/>
    <w:rsid w:val="00B340D1"/>
    <w:rsid w:val="00B3423E"/>
    <w:rsid w:val="00B3431C"/>
    <w:rsid w:val="00B34420"/>
    <w:rsid w:val="00B346A2"/>
    <w:rsid w:val="00B346CB"/>
    <w:rsid w:val="00B34FD4"/>
    <w:rsid w:val="00B3545D"/>
    <w:rsid w:val="00B36829"/>
    <w:rsid w:val="00B36A0A"/>
    <w:rsid w:val="00B36CD9"/>
    <w:rsid w:val="00B370C5"/>
    <w:rsid w:val="00B371F4"/>
    <w:rsid w:val="00B376C0"/>
    <w:rsid w:val="00B37803"/>
    <w:rsid w:val="00B4097E"/>
    <w:rsid w:val="00B40A34"/>
    <w:rsid w:val="00B40A5A"/>
    <w:rsid w:val="00B40D70"/>
    <w:rsid w:val="00B40D91"/>
    <w:rsid w:val="00B4164D"/>
    <w:rsid w:val="00B41CED"/>
    <w:rsid w:val="00B42357"/>
    <w:rsid w:val="00B42766"/>
    <w:rsid w:val="00B42963"/>
    <w:rsid w:val="00B42F48"/>
    <w:rsid w:val="00B43177"/>
    <w:rsid w:val="00B439D4"/>
    <w:rsid w:val="00B44F11"/>
    <w:rsid w:val="00B4589A"/>
    <w:rsid w:val="00B464C9"/>
    <w:rsid w:val="00B46B88"/>
    <w:rsid w:val="00B46BB3"/>
    <w:rsid w:val="00B46CB7"/>
    <w:rsid w:val="00B47123"/>
    <w:rsid w:val="00B47369"/>
    <w:rsid w:val="00B473FE"/>
    <w:rsid w:val="00B474A0"/>
    <w:rsid w:val="00B47722"/>
    <w:rsid w:val="00B47B30"/>
    <w:rsid w:val="00B50311"/>
    <w:rsid w:val="00B5089C"/>
    <w:rsid w:val="00B5143F"/>
    <w:rsid w:val="00B51ED4"/>
    <w:rsid w:val="00B52DEC"/>
    <w:rsid w:val="00B53011"/>
    <w:rsid w:val="00B531F1"/>
    <w:rsid w:val="00B5393B"/>
    <w:rsid w:val="00B54305"/>
    <w:rsid w:val="00B547F3"/>
    <w:rsid w:val="00B54834"/>
    <w:rsid w:val="00B54849"/>
    <w:rsid w:val="00B54B3C"/>
    <w:rsid w:val="00B54B3D"/>
    <w:rsid w:val="00B54CD5"/>
    <w:rsid w:val="00B55160"/>
    <w:rsid w:val="00B552E4"/>
    <w:rsid w:val="00B555A5"/>
    <w:rsid w:val="00B556BF"/>
    <w:rsid w:val="00B5570E"/>
    <w:rsid w:val="00B55983"/>
    <w:rsid w:val="00B5693D"/>
    <w:rsid w:val="00B56B48"/>
    <w:rsid w:val="00B56DC8"/>
    <w:rsid w:val="00B571C6"/>
    <w:rsid w:val="00B572E2"/>
    <w:rsid w:val="00B57321"/>
    <w:rsid w:val="00B574E0"/>
    <w:rsid w:val="00B57997"/>
    <w:rsid w:val="00B57D77"/>
    <w:rsid w:val="00B57DED"/>
    <w:rsid w:val="00B6035E"/>
    <w:rsid w:val="00B60BF0"/>
    <w:rsid w:val="00B61C8C"/>
    <w:rsid w:val="00B61E80"/>
    <w:rsid w:val="00B625F1"/>
    <w:rsid w:val="00B62BE0"/>
    <w:rsid w:val="00B62D2A"/>
    <w:rsid w:val="00B62D4A"/>
    <w:rsid w:val="00B634A2"/>
    <w:rsid w:val="00B6355E"/>
    <w:rsid w:val="00B641DC"/>
    <w:rsid w:val="00B64D27"/>
    <w:rsid w:val="00B651D4"/>
    <w:rsid w:val="00B65B0A"/>
    <w:rsid w:val="00B65EDE"/>
    <w:rsid w:val="00B65FEF"/>
    <w:rsid w:val="00B66382"/>
    <w:rsid w:val="00B66C07"/>
    <w:rsid w:val="00B66E99"/>
    <w:rsid w:val="00B67251"/>
    <w:rsid w:val="00B67663"/>
    <w:rsid w:val="00B67677"/>
    <w:rsid w:val="00B67930"/>
    <w:rsid w:val="00B703D2"/>
    <w:rsid w:val="00B706C1"/>
    <w:rsid w:val="00B70981"/>
    <w:rsid w:val="00B70DBF"/>
    <w:rsid w:val="00B710BD"/>
    <w:rsid w:val="00B71471"/>
    <w:rsid w:val="00B7163E"/>
    <w:rsid w:val="00B71F06"/>
    <w:rsid w:val="00B72693"/>
    <w:rsid w:val="00B727F7"/>
    <w:rsid w:val="00B7292E"/>
    <w:rsid w:val="00B72EDE"/>
    <w:rsid w:val="00B72F45"/>
    <w:rsid w:val="00B73240"/>
    <w:rsid w:val="00B733AA"/>
    <w:rsid w:val="00B733EE"/>
    <w:rsid w:val="00B735C3"/>
    <w:rsid w:val="00B750BF"/>
    <w:rsid w:val="00B75221"/>
    <w:rsid w:val="00B757FD"/>
    <w:rsid w:val="00B75EDF"/>
    <w:rsid w:val="00B766BA"/>
    <w:rsid w:val="00B766DF"/>
    <w:rsid w:val="00B76C68"/>
    <w:rsid w:val="00B76D21"/>
    <w:rsid w:val="00B76D2A"/>
    <w:rsid w:val="00B76F61"/>
    <w:rsid w:val="00B77214"/>
    <w:rsid w:val="00B77628"/>
    <w:rsid w:val="00B77775"/>
    <w:rsid w:val="00B77C11"/>
    <w:rsid w:val="00B77C53"/>
    <w:rsid w:val="00B8017B"/>
    <w:rsid w:val="00B8085C"/>
    <w:rsid w:val="00B80994"/>
    <w:rsid w:val="00B80A66"/>
    <w:rsid w:val="00B80E31"/>
    <w:rsid w:val="00B81A22"/>
    <w:rsid w:val="00B82187"/>
    <w:rsid w:val="00B82288"/>
    <w:rsid w:val="00B82E9B"/>
    <w:rsid w:val="00B8383B"/>
    <w:rsid w:val="00B84582"/>
    <w:rsid w:val="00B84685"/>
    <w:rsid w:val="00B8485A"/>
    <w:rsid w:val="00B84DEB"/>
    <w:rsid w:val="00B85077"/>
    <w:rsid w:val="00B8525D"/>
    <w:rsid w:val="00B85282"/>
    <w:rsid w:val="00B8553F"/>
    <w:rsid w:val="00B860F0"/>
    <w:rsid w:val="00B86259"/>
    <w:rsid w:val="00B86720"/>
    <w:rsid w:val="00B86C88"/>
    <w:rsid w:val="00B86EDB"/>
    <w:rsid w:val="00B87A77"/>
    <w:rsid w:val="00B90141"/>
    <w:rsid w:val="00B909F5"/>
    <w:rsid w:val="00B90A32"/>
    <w:rsid w:val="00B90BEA"/>
    <w:rsid w:val="00B916F4"/>
    <w:rsid w:val="00B91AEC"/>
    <w:rsid w:val="00B91E63"/>
    <w:rsid w:val="00B92176"/>
    <w:rsid w:val="00B9231D"/>
    <w:rsid w:val="00B923DF"/>
    <w:rsid w:val="00B92820"/>
    <w:rsid w:val="00B92FA9"/>
    <w:rsid w:val="00B940F0"/>
    <w:rsid w:val="00B94814"/>
    <w:rsid w:val="00B951FF"/>
    <w:rsid w:val="00B952AB"/>
    <w:rsid w:val="00B95541"/>
    <w:rsid w:val="00B95BBF"/>
    <w:rsid w:val="00B95CC5"/>
    <w:rsid w:val="00B95EC7"/>
    <w:rsid w:val="00B96099"/>
    <w:rsid w:val="00B967E9"/>
    <w:rsid w:val="00B96CDD"/>
    <w:rsid w:val="00B96FFB"/>
    <w:rsid w:val="00B97BD4"/>
    <w:rsid w:val="00B97EE3"/>
    <w:rsid w:val="00B97F4E"/>
    <w:rsid w:val="00BA0729"/>
    <w:rsid w:val="00BA091C"/>
    <w:rsid w:val="00BA09A3"/>
    <w:rsid w:val="00BA1020"/>
    <w:rsid w:val="00BA1648"/>
    <w:rsid w:val="00BA167C"/>
    <w:rsid w:val="00BA1C22"/>
    <w:rsid w:val="00BA1D5A"/>
    <w:rsid w:val="00BA227C"/>
    <w:rsid w:val="00BA22D6"/>
    <w:rsid w:val="00BA26B9"/>
    <w:rsid w:val="00BA26D9"/>
    <w:rsid w:val="00BA27F2"/>
    <w:rsid w:val="00BA3420"/>
    <w:rsid w:val="00BA3692"/>
    <w:rsid w:val="00BA369E"/>
    <w:rsid w:val="00BA3769"/>
    <w:rsid w:val="00BA38ED"/>
    <w:rsid w:val="00BA3E6D"/>
    <w:rsid w:val="00BA4C5D"/>
    <w:rsid w:val="00BA52A6"/>
    <w:rsid w:val="00BA52C0"/>
    <w:rsid w:val="00BA583E"/>
    <w:rsid w:val="00BA5A80"/>
    <w:rsid w:val="00BA65F4"/>
    <w:rsid w:val="00BA665C"/>
    <w:rsid w:val="00BA6741"/>
    <w:rsid w:val="00BA6A03"/>
    <w:rsid w:val="00BA6AC4"/>
    <w:rsid w:val="00BA6C11"/>
    <w:rsid w:val="00BA6E66"/>
    <w:rsid w:val="00BA6E6D"/>
    <w:rsid w:val="00BA7059"/>
    <w:rsid w:val="00BA7246"/>
    <w:rsid w:val="00BA7600"/>
    <w:rsid w:val="00BA7880"/>
    <w:rsid w:val="00BB0097"/>
    <w:rsid w:val="00BB0699"/>
    <w:rsid w:val="00BB06F9"/>
    <w:rsid w:val="00BB090F"/>
    <w:rsid w:val="00BB099D"/>
    <w:rsid w:val="00BB0BB0"/>
    <w:rsid w:val="00BB0F12"/>
    <w:rsid w:val="00BB115A"/>
    <w:rsid w:val="00BB195D"/>
    <w:rsid w:val="00BB1A9C"/>
    <w:rsid w:val="00BB1BB1"/>
    <w:rsid w:val="00BB25EF"/>
    <w:rsid w:val="00BB29DF"/>
    <w:rsid w:val="00BB3007"/>
    <w:rsid w:val="00BB34BB"/>
    <w:rsid w:val="00BB3AA9"/>
    <w:rsid w:val="00BB3E1F"/>
    <w:rsid w:val="00BB4283"/>
    <w:rsid w:val="00BB4431"/>
    <w:rsid w:val="00BB4434"/>
    <w:rsid w:val="00BB48BF"/>
    <w:rsid w:val="00BB4AF3"/>
    <w:rsid w:val="00BB4BAD"/>
    <w:rsid w:val="00BB51E3"/>
    <w:rsid w:val="00BB579E"/>
    <w:rsid w:val="00BB58BF"/>
    <w:rsid w:val="00BB6BFF"/>
    <w:rsid w:val="00BB6E49"/>
    <w:rsid w:val="00BB6F15"/>
    <w:rsid w:val="00BB6F4B"/>
    <w:rsid w:val="00BB71DC"/>
    <w:rsid w:val="00BB76EA"/>
    <w:rsid w:val="00BB7FDD"/>
    <w:rsid w:val="00BC0145"/>
    <w:rsid w:val="00BC0A41"/>
    <w:rsid w:val="00BC133D"/>
    <w:rsid w:val="00BC1357"/>
    <w:rsid w:val="00BC235F"/>
    <w:rsid w:val="00BC2D96"/>
    <w:rsid w:val="00BC32DF"/>
    <w:rsid w:val="00BC38DC"/>
    <w:rsid w:val="00BC3CBD"/>
    <w:rsid w:val="00BC4070"/>
    <w:rsid w:val="00BC4218"/>
    <w:rsid w:val="00BC4329"/>
    <w:rsid w:val="00BC44F2"/>
    <w:rsid w:val="00BC4704"/>
    <w:rsid w:val="00BC48F1"/>
    <w:rsid w:val="00BC4C62"/>
    <w:rsid w:val="00BC4D2D"/>
    <w:rsid w:val="00BC4D32"/>
    <w:rsid w:val="00BC5799"/>
    <w:rsid w:val="00BC5BD4"/>
    <w:rsid w:val="00BC5FA7"/>
    <w:rsid w:val="00BC6038"/>
    <w:rsid w:val="00BC63AB"/>
    <w:rsid w:val="00BC6671"/>
    <w:rsid w:val="00BC6956"/>
    <w:rsid w:val="00BC7967"/>
    <w:rsid w:val="00BC7DAD"/>
    <w:rsid w:val="00BC7F04"/>
    <w:rsid w:val="00BC7FF3"/>
    <w:rsid w:val="00BD0053"/>
    <w:rsid w:val="00BD0271"/>
    <w:rsid w:val="00BD02C6"/>
    <w:rsid w:val="00BD085B"/>
    <w:rsid w:val="00BD0CA0"/>
    <w:rsid w:val="00BD0EBF"/>
    <w:rsid w:val="00BD104E"/>
    <w:rsid w:val="00BD148C"/>
    <w:rsid w:val="00BD263B"/>
    <w:rsid w:val="00BD27A7"/>
    <w:rsid w:val="00BD2D4B"/>
    <w:rsid w:val="00BD41AA"/>
    <w:rsid w:val="00BD44F8"/>
    <w:rsid w:val="00BD47B3"/>
    <w:rsid w:val="00BD4D7A"/>
    <w:rsid w:val="00BD55FD"/>
    <w:rsid w:val="00BD5896"/>
    <w:rsid w:val="00BD5D19"/>
    <w:rsid w:val="00BD5D87"/>
    <w:rsid w:val="00BD61CA"/>
    <w:rsid w:val="00BD640B"/>
    <w:rsid w:val="00BD6523"/>
    <w:rsid w:val="00BD6A15"/>
    <w:rsid w:val="00BD77BC"/>
    <w:rsid w:val="00BD77C5"/>
    <w:rsid w:val="00BD7E45"/>
    <w:rsid w:val="00BD7EBC"/>
    <w:rsid w:val="00BE0098"/>
    <w:rsid w:val="00BE0239"/>
    <w:rsid w:val="00BE08C1"/>
    <w:rsid w:val="00BE1E16"/>
    <w:rsid w:val="00BE24E8"/>
    <w:rsid w:val="00BE2A2C"/>
    <w:rsid w:val="00BE2C23"/>
    <w:rsid w:val="00BE30AC"/>
    <w:rsid w:val="00BE3255"/>
    <w:rsid w:val="00BE325F"/>
    <w:rsid w:val="00BE3BF4"/>
    <w:rsid w:val="00BE3D84"/>
    <w:rsid w:val="00BE4707"/>
    <w:rsid w:val="00BE4FFF"/>
    <w:rsid w:val="00BE56C5"/>
    <w:rsid w:val="00BE594C"/>
    <w:rsid w:val="00BE5BD5"/>
    <w:rsid w:val="00BE6392"/>
    <w:rsid w:val="00BE64E6"/>
    <w:rsid w:val="00BE6591"/>
    <w:rsid w:val="00BE6706"/>
    <w:rsid w:val="00BE6A63"/>
    <w:rsid w:val="00BE6BE3"/>
    <w:rsid w:val="00BE6CA1"/>
    <w:rsid w:val="00BE6F70"/>
    <w:rsid w:val="00BE7441"/>
    <w:rsid w:val="00BE75B6"/>
    <w:rsid w:val="00BE76E3"/>
    <w:rsid w:val="00BE7BD6"/>
    <w:rsid w:val="00BE7E85"/>
    <w:rsid w:val="00BF00EC"/>
    <w:rsid w:val="00BF02DD"/>
    <w:rsid w:val="00BF0C6D"/>
    <w:rsid w:val="00BF1878"/>
    <w:rsid w:val="00BF1EED"/>
    <w:rsid w:val="00BF260D"/>
    <w:rsid w:val="00BF261A"/>
    <w:rsid w:val="00BF2BFD"/>
    <w:rsid w:val="00BF2E44"/>
    <w:rsid w:val="00BF2F25"/>
    <w:rsid w:val="00BF3102"/>
    <w:rsid w:val="00BF3228"/>
    <w:rsid w:val="00BF3381"/>
    <w:rsid w:val="00BF3447"/>
    <w:rsid w:val="00BF3467"/>
    <w:rsid w:val="00BF392B"/>
    <w:rsid w:val="00BF3AD6"/>
    <w:rsid w:val="00BF4351"/>
    <w:rsid w:val="00BF4B2B"/>
    <w:rsid w:val="00BF5917"/>
    <w:rsid w:val="00BF59E3"/>
    <w:rsid w:val="00BF5A41"/>
    <w:rsid w:val="00BF5C1D"/>
    <w:rsid w:val="00BF6196"/>
    <w:rsid w:val="00BF621E"/>
    <w:rsid w:val="00BF65FA"/>
    <w:rsid w:val="00BF6904"/>
    <w:rsid w:val="00BF69EE"/>
    <w:rsid w:val="00BF69F7"/>
    <w:rsid w:val="00BF6DCA"/>
    <w:rsid w:val="00BF714C"/>
    <w:rsid w:val="00BF785B"/>
    <w:rsid w:val="00BF79C8"/>
    <w:rsid w:val="00C001F8"/>
    <w:rsid w:val="00C00393"/>
    <w:rsid w:val="00C003A5"/>
    <w:rsid w:val="00C0072F"/>
    <w:rsid w:val="00C00D28"/>
    <w:rsid w:val="00C0112F"/>
    <w:rsid w:val="00C01FBA"/>
    <w:rsid w:val="00C020A9"/>
    <w:rsid w:val="00C02405"/>
    <w:rsid w:val="00C029CF"/>
    <w:rsid w:val="00C02E4C"/>
    <w:rsid w:val="00C03011"/>
    <w:rsid w:val="00C0313D"/>
    <w:rsid w:val="00C0334E"/>
    <w:rsid w:val="00C033E5"/>
    <w:rsid w:val="00C03CAB"/>
    <w:rsid w:val="00C03D72"/>
    <w:rsid w:val="00C03FBA"/>
    <w:rsid w:val="00C0404A"/>
    <w:rsid w:val="00C0419D"/>
    <w:rsid w:val="00C04A4E"/>
    <w:rsid w:val="00C04E45"/>
    <w:rsid w:val="00C04F58"/>
    <w:rsid w:val="00C05839"/>
    <w:rsid w:val="00C05B4F"/>
    <w:rsid w:val="00C05E96"/>
    <w:rsid w:val="00C0636D"/>
    <w:rsid w:val="00C074C0"/>
    <w:rsid w:val="00C07565"/>
    <w:rsid w:val="00C075C5"/>
    <w:rsid w:val="00C07E93"/>
    <w:rsid w:val="00C07EFB"/>
    <w:rsid w:val="00C106AC"/>
    <w:rsid w:val="00C10935"/>
    <w:rsid w:val="00C1093A"/>
    <w:rsid w:val="00C10946"/>
    <w:rsid w:val="00C10F0C"/>
    <w:rsid w:val="00C110D4"/>
    <w:rsid w:val="00C11713"/>
    <w:rsid w:val="00C11BF1"/>
    <w:rsid w:val="00C12893"/>
    <w:rsid w:val="00C137D3"/>
    <w:rsid w:val="00C151FD"/>
    <w:rsid w:val="00C15471"/>
    <w:rsid w:val="00C154F1"/>
    <w:rsid w:val="00C15705"/>
    <w:rsid w:val="00C1589B"/>
    <w:rsid w:val="00C15E1A"/>
    <w:rsid w:val="00C15EDB"/>
    <w:rsid w:val="00C16064"/>
    <w:rsid w:val="00C163BC"/>
    <w:rsid w:val="00C16682"/>
    <w:rsid w:val="00C16CC6"/>
    <w:rsid w:val="00C17345"/>
    <w:rsid w:val="00C17826"/>
    <w:rsid w:val="00C17C6F"/>
    <w:rsid w:val="00C17EF8"/>
    <w:rsid w:val="00C20614"/>
    <w:rsid w:val="00C20741"/>
    <w:rsid w:val="00C20958"/>
    <w:rsid w:val="00C20965"/>
    <w:rsid w:val="00C2097D"/>
    <w:rsid w:val="00C2127A"/>
    <w:rsid w:val="00C2144E"/>
    <w:rsid w:val="00C2178E"/>
    <w:rsid w:val="00C218AD"/>
    <w:rsid w:val="00C21BCF"/>
    <w:rsid w:val="00C2226E"/>
    <w:rsid w:val="00C22440"/>
    <w:rsid w:val="00C2248E"/>
    <w:rsid w:val="00C22B4C"/>
    <w:rsid w:val="00C22E73"/>
    <w:rsid w:val="00C22F76"/>
    <w:rsid w:val="00C23587"/>
    <w:rsid w:val="00C235F9"/>
    <w:rsid w:val="00C23789"/>
    <w:rsid w:val="00C23B26"/>
    <w:rsid w:val="00C240AF"/>
    <w:rsid w:val="00C240F7"/>
    <w:rsid w:val="00C24E27"/>
    <w:rsid w:val="00C251FA"/>
    <w:rsid w:val="00C2578C"/>
    <w:rsid w:val="00C25B47"/>
    <w:rsid w:val="00C2672C"/>
    <w:rsid w:val="00C26AF7"/>
    <w:rsid w:val="00C26B43"/>
    <w:rsid w:val="00C26B60"/>
    <w:rsid w:val="00C26C59"/>
    <w:rsid w:val="00C26EB7"/>
    <w:rsid w:val="00C271B2"/>
    <w:rsid w:val="00C27FF9"/>
    <w:rsid w:val="00C305C2"/>
    <w:rsid w:val="00C30AD9"/>
    <w:rsid w:val="00C30C08"/>
    <w:rsid w:val="00C30FC3"/>
    <w:rsid w:val="00C314AC"/>
    <w:rsid w:val="00C31F3E"/>
    <w:rsid w:val="00C3214F"/>
    <w:rsid w:val="00C328AA"/>
    <w:rsid w:val="00C32918"/>
    <w:rsid w:val="00C32CF8"/>
    <w:rsid w:val="00C32E15"/>
    <w:rsid w:val="00C32E4B"/>
    <w:rsid w:val="00C33166"/>
    <w:rsid w:val="00C332DF"/>
    <w:rsid w:val="00C3366F"/>
    <w:rsid w:val="00C338C4"/>
    <w:rsid w:val="00C33A96"/>
    <w:rsid w:val="00C34806"/>
    <w:rsid w:val="00C354CB"/>
    <w:rsid w:val="00C35724"/>
    <w:rsid w:val="00C359B8"/>
    <w:rsid w:val="00C35A08"/>
    <w:rsid w:val="00C35A1B"/>
    <w:rsid w:val="00C35E01"/>
    <w:rsid w:val="00C3624E"/>
    <w:rsid w:val="00C3640D"/>
    <w:rsid w:val="00C36423"/>
    <w:rsid w:val="00C3657F"/>
    <w:rsid w:val="00C3692F"/>
    <w:rsid w:val="00C36E23"/>
    <w:rsid w:val="00C372EC"/>
    <w:rsid w:val="00C37417"/>
    <w:rsid w:val="00C3742B"/>
    <w:rsid w:val="00C375F2"/>
    <w:rsid w:val="00C37BD6"/>
    <w:rsid w:val="00C40DC6"/>
    <w:rsid w:val="00C40DEF"/>
    <w:rsid w:val="00C41072"/>
    <w:rsid w:val="00C41A62"/>
    <w:rsid w:val="00C41BD3"/>
    <w:rsid w:val="00C41D55"/>
    <w:rsid w:val="00C41F0D"/>
    <w:rsid w:val="00C41F5E"/>
    <w:rsid w:val="00C4204A"/>
    <w:rsid w:val="00C42339"/>
    <w:rsid w:val="00C4267C"/>
    <w:rsid w:val="00C42F66"/>
    <w:rsid w:val="00C43E04"/>
    <w:rsid w:val="00C4416F"/>
    <w:rsid w:val="00C45211"/>
    <w:rsid w:val="00C46557"/>
    <w:rsid w:val="00C46795"/>
    <w:rsid w:val="00C46833"/>
    <w:rsid w:val="00C46EBD"/>
    <w:rsid w:val="00C4723C"/>
    <w:rsid w:val="00C4754C"/>
    <w:rsid w:val="00C47725"/>
    <w:rsid w:val="00C477BC"/>
    <w:rsid w:val="00C47DAE"/>
    <w:rsid w:val="00C5034D"/>
    <w:rsid w:val="00C50498"/>
    <w:rsid w:val="00C50630"/>
    <w:rsid w:val="00C508CE"/>
    <w:rsid w:val="00C50BF1"/>
    <w:rsid w:val="00C51220"/>
    <w:rsid w:val="00C5194F"/>
    <w:rsid w:val="00C51F7E"/>
    <w:rsid w:val="00C520D4"/>
    <w:rsid w:val="00C5250C"/>
    <w:rsid w:val="00C528C1"/>
    <w:rsid w:val="00C52D72"/>
    <w:rsid w:val="00C52E82"/>
    <w:rsid w:val="00C53175"/>
    <w:rsid w:val="00C53627"/>
    <w:rsid w:val="00C536CB"/>
    <w:rsid w:val="00C53C22"/>
    <w:rsid w:val="00C53DD2"/>
    <w:rsid w:val="00C54550"/>
    <w:rsid w:val="00C54638"/>
    <w:rsid w:val="00C54938"/>
    <w:rsid w:val="00C54ACC"/>
    <w:rsid w:val="00C54E5F"/>
    <w:rsid w:val="00C551CF"/>
    <w:rsid w:val="00C5540A"/>
    <w:rsid w:val="00C55FB9"/>
    <w:rsid w:val="00C56275"/>
    <w:rsid w:val="00C56436"/>
    <w:rsid w:val="00C5699C"/>
    <w:rsid w:val="00C56C29"/>
    <w:rsid w:val="00C56E20"/>
    <w:rsid w:val="00C57492"/>
    <w:rsid w:val="00C57513"/>
    <w:rsid w:val="00C57939"/>
    <w:rsid w:val="00C579E0"/>
    <w:rsid w:val="00C57F50"/>
    <w:rsid w:val="00C600BD"/>
    <w:rsid w:val="00C6067F"/>
    <w:rsid w:val="00C60D6D"/>
    <w:rsid w:val="00C61087"/>
    <w:rsid w:val="00C6116E"/>
    <w:rsid w:val="00C61689"/>
    <w:rsid w:val="00C61E58"/>
    <w:rsid w:val="00C62354"/>
    <w:rsid w:val="00C625CE"/>
    <w:rsid w:val="00C62A5C"/>
    <w:rsid w:val="00C633FC"/>
    <w:rsid w:val="00C63D4B"/>
    <w:rsid w:val="00C6409C"/>
    <w:rsid w:val="00C6431C"/>
    <w:rsid w:val="00C6444E"/>
    <w:rsid w:val="00C64869"/>
    <w:rsid w:val="00C64A0C"/>
    <w:rsid w:val="00C64AC4"/>
    <w:rsid w:val="00C64C19"/>
    <w:rsid w:val="00C650A7"/>
    <w:rsid w:val="00C652F7"/>
    <w:rsid w:val="00C65B8B"/>
    <w:rsid w:val="00C65E47"/>
    <w:rsid w:val="00C65F2C"/>
    <w:rsid w:val="00C6643A"/>
    <w:rsid w:val="00C66FD0"/>
    <w:rsid w:val="00C6711C"/>
    <w:rsid w:val="00C673C6"/>
    <w:rsid w:val="00C6763D"/>
    <w:rsid w:val="00C67CC8"/>
    <w:rsid w:val="00C70153"/>
    <w:rsid w:val="00C70245"/>
    <w:rsid w:val="00C70327"/>
    <w:rsid w:val="00C70425"/>
    <w:rsid w:val="00C70A67"/>
    <w:rsid w:val="00C70E62"/>
    <w:rsid w:val="00C710F0"/>
    <w:rsid w:val="00C7113E"/>
    <w:rsid w:val="00C711A8"/>
    <w:rsid w:val="00C713D8"/>
    <w:rsid w:val="00C71435"/>
    <w:rsid w:val="00C714D9"/>
    <w:rsid w:val="00C728F4"/>
    <w:rsid w:val="00C72968"/>
    <w:rsid w:val="00C72C9B"/>
    <w:rsid w:val="00C730AF"/>
    <w:rsid w:val="00C73CEB"/>
    <w:rsid w:val="00C73D9D"/>
    <w:rsid w:val="00C73FC5"/>
    <w:rsid w:val="00C74734"/>
    <w:rsid w:val="00C7499C"/>
    <w:rsid w:val="00C74B26"/>
    <w:rsid w:val="00C74B41"/>
    <w:rsid w:val="00C74F25"/>
    <w:rsid w:val="00C761F2"/>
    <w:rsid w:val="00C764A9"/>
    <w:rsid w:val="00C767C0"/>
    <w:rsid w:val="00C77CF4"/>
    <w:rsid w:val="00C800B4"/>
    <w:rsid w:val="00C801C8"/>
    <w:rsid w:val="00C8154F"/>
    <w:rsid w:val="00C81825"/>
    <w:rsid w:val="00C82885"/>
    <w:rsid w:val="00C829CF"/>
    <w:rsid w:val="00C834D5"/>
    <w:rsid w:val="00C835E8"/>
    <w:rsid w:val="00C83E7C"/>
    <w:rsid w:val="00C8400D"/>
    <w:rsid w:val="00C8401E"/>
    <w:rsid w:val="00C8461B"/>
    <w:rsid w:val="00C84A08"/>
    <w:rsid w:val="00C851BB"/>
    <w:rsid w:val="00C85466"/>
    <w:rsid w:val="00C856E0"/>
    <w:rsid w:val="00C859CF"/>
    <w:rsid w:val="00C86236"/>
    <w:rsid w:val="00C86901"/>
    <w:rsid w:val="00C86C0C"/>
    <w:rsid w:val="00C87276"/>
    <w:rsid w:val="00C872E9"/>
    <w:rsid w:val="00C87775"/>
    <w:rsid w:val="00C87AB3"/>
    <w:rsid w:val="00C87B36"/>
    <w:rsid w:val="00C907E8"/>
    <w:rsid w:val="00C91754"/>
    <w:rsid w:val="00C91A9A"/>
    <w:rsid w:val="00C921C9"/>
    <w:rsid w:val="00C92728"/>
    <w:rsid w:val="00C92EFF"/>
    <w:rsid w:val="00C9338F"/>
    <w:rsid w:val="00C93DB7"/>
    <w:rsid w:val="00C93EAF"/>
    <w:rsid w:val="00C941E0"/>
    <w:rsid w:val="00C94325"/>
    <w:rsid w:val="00C944E5"/>
    <w:rsid w:val="00C94821"/>
    <w:rsid w:val="00C94EB4"/>
    <w:rsid w:val="00C95087"/>
    <w:rsid w:val="00C95CC9"/>
    <w:rsid w:val="00C96239"/>
    <w:rsid w:val="00C96250"/>
    <w:rsid w:val="00C964B9"/>
    <w:rsid w:val="00C9654B"/>
    <w:rsid w:val="00C965CD"/>
    <w:rsid w:val="00C96B6A"/>
    <w:rsid w:val="00C96D9F"/>
    <w:rsid w:val="00C96FB9"/>
    <w:rsid w:val="00C97545"/>
    <w:rsid w:val="00C978A0"/>
    <w:rsid w:val="00CA03A3"/>
    <w:rsid w:val="00CA11A3"/>
    <w:rsid w:val="00CA1ADE"/>
    <w:rsid w:val="00CA1D3C"/>
    <w:rsid w:val="00CA2291"/>
    <w:rsid w:val="00CA22C4"/>
    <w:rsid w:val="00CA2648"/>
    <w:rsid w:val="00CA3105"/>
    <w:rsid w:val="00CA32F2"/>
    <w:rsid w:val="00CA3809"/>
    <w:rsid w:val="00CA3974"/>
    <w:rsid w:val="00CA3B17"/>
    <w:rsid w:val="00CA3EA2"/>
    <w:rsid w:val="00CA421E"/>
    <w:rsid w:val="00CA4910"/>
    <w:rsid w:val="00CA549E"/>
    <w:rsid w:val="00CA55F4"/>
    <w:rsid w:val="00CA562E"/>
    <w:rsid w:val="00CA574B"/>
    <w:rsid w:val="00CA58A1"/>
    <w:rsid w:val="00CA641D"/>
    <w:rsid w:val="00CA68F4"/>
    <w:rsid w:val="00CA6B52"/>
    <w:rsid w:val="00CA720D"/>
    <w:rsid w:val="00CA7231"/>
    <w:rsid w:val="00CA7370"/>
    <w:rsid w:val="00CA74E2"/>
    <w:rsid w:val="00CA7754"/>
    <w:rsid w:val="00CA7763"/>
    <w:rsid w:val="00CA7FE1"/>
    <w:rsid w:val="00CB0237"/>
    <w:rsid w:val="00CB0525"/>
    <w:rsid w:val="00CB0903"/>
    <w:rsid w:val="00CB0B2A"/>
    <w:rsid w:val="00CB0C82"/>
    <w:rsid w:val="00CB15DB"/>
    <w:rsid w:val="00CB16EE"/>
    <w:rsid w:val="00CB1997"/>
    <w:rsid w:val="00CB21BC"/>
    <w:rsid w:val="00CB21BD"/>
    <w:rsid w:val="00CB23A6"/>
    <w:rsid w:val="00CB2EC3"/>
    <w:rsid w:val="00CB329B"/>
    <w:rsid w:val="00CB3FEB"/>
    <w:rsid w:val="00CB407C"/>
    <w:rsid w:val="00CB4135"/>
    <w:rsid w:val="00CB4354"/>
    <w:rsid w:val="00CB4B66"/>
    <w:rsid w:val="00CB4EAE"/>
    <w:rsid w:val="00CB4ECC"/>
    <w:rsid w:val="00CB500D"/>
    <w:rsid w:val="00CB5631"/>
    <w:rsid w:val="00CB5803"/>
    <w:rsid w:val="00CB6045"/>
    <w:rsid w:val="00CB611F"/>
    <w:rsid w:val="00CB623D"/>
    <w:rsid w:val="00CB66AE"/>
    <w:rsid w:val="00CB724D"/>
    <w:rsid w:val="00CB7309"/>
    <w:rsid w:val="00CB747D"/>
    <w:rsid w:val="00CC0E93"/>
    <w:rsid w:val="00CC1A1C"/>
    <w:rsid w:val="00CC1C3D"/>
    <w:rsid w:val="00CC2B4C"/>
    <w:rsid w:val="00CC3158"/>
    <w:rsid w:val="00CC3338"/>
    <w:rsid w:val="00CC3431"/>
    <w:rsid w:val="00CC350B"/>
    <w:rsid w:val="00CC386D"/>
    <w:rsid w:val="00CC44A0"/>
    <w:rsid w:val="00CC497E"/>
    <w:rsid w:val="00CC4E9C"/>
    <w:rsid w:val="00CC50B0"/>
    <w:rsid w:val="00CC5C32"/>
    <w:rsid w:val="00CC5DA2"/>
    <w:rsid w:val="00CC5E4D"/>
    <w:rsid w:val="00CC5E80"/>
    <w:rsid w:val="00CC6131"/>
    <w:rsid w:val="00CC6286"/>
    <w:rsid w:val="00CC62CC"/>
    <w:rsid w:val="00CC64A1"/>
    <w:rsid w:val="00CC6B7F"/>
    <w:rsid w:val="00CC6E35"/>
    <w:rsid w:val="00CC7627"/>
    <w:rsid w:val="00CC7BE3"/>
    <w:rsid w:val="00CC7C95"/>
    <w:rsid w:val="00CC7CAE"/>
    <w:rsid w:val="00CC7D6E"/>
    <w:rsid w:val="00CC7E12"/>
    <w:rsid w:val="00CC7F90"/>
    <w:rsid w:val="00CD0498"/>
    <w:rsid w:val="00CD04EB"/>
    <w:rsid w:val="00CD0973"/>
    <w:rsid w:val="00CD0DA6"/>
    <w:rsid w:val="00CD141D"/>
    <w:rsid w:val="00CD15DF"/>
    <w:rsid w:val="00CD2476"/>
    <w:rsid w:val="00CD24B1"/>
    <w:rsid w:val="00CD29EB"/>
    <w:rsid w:val="00CD2D0B"/>
    <w:rsid w:val="00CD2E0E"/>
    <w:rsid w:val="00CD36C5"/>
    <w:rsid w:val="00CD3D8C"/>
    <w:rsid w:val="00CD4340"/>
    <w:rsid w:val="00CD4CA9"/>
    <w:rsid w:val="00CD4F79"/>
    <w:rsid w:val="00CD535C"/>
    <w:rsid w:val="00CD5360"/>
    <w:rsid w:val="00CD59E1"/>
    <w:rsid w:val="00CD5D21"/>
    <w:rsid w:val="00CD6191"/>
    <w:rsid w:val="00CD67E2"/>
    <w:rsid w:val="00CD69C3"/>
    <w:rsid w:val="00CD6E3D"/>
    <w:rsid w:val="00CD7435"/>
    <w:rsid w:val="00CD7C01"/>
    <w:rsid w:val="00CD7FFC"/>
    <w:rsid w:val="00CE0793"/>
    <w:rsid w:val="00CE085C"/>
    <w:rsid w:val="00CE116D"/>
    <w:rsid w:val="00CE117D"/>
    <w:rsid w:val="00CE1685"/>
    <w:rsid w:val="00CE1793"/>
    <w:rsid w:val="00CE197D"/>
    <w:rsid w:val="00CE199B"/>
    <w:rsid w:val="00CE2471"/>
    <w:rsid w:val="00CE28A6"/>
    <w:rsid w:val="00CE3067"/>
    <w:rsid w:val="00CE3235"/>
    <w:rsid w:val="00CE3932"/>
    <w:rsid w:val="00CE39B8"/>
    <w:rsid w:val="00CE3A44"/>
    <w:rsid w:val="00CE3E04"/>
    <w:rsid w:val="00CE476D"/>
    <w:rsid w:val="00CE4A3C"/>
    <w:rsid w:val="00CE4A64"/>
    <w:rsid w:val="00CE4F24"/>
    <w:rsid w:val="00CE5452"/>
    <w:rsid w:val="00CE55AB"/>
    <w:rsid w:val="00CE5A0D"/>
    <w:rsid w:val="00CE5A2F"/>
    <w:rsid w:val="00CE5CAF"/>
    <w:rsid w:val="00CE65B9"/>
    <w:rsid w:val="00CE66CA"/>
    <w:rsid w:val="00CE670D"/>
    <w:rsid w:val="00CE6B0F"/>
    <w:rsid w:val="00CE6CB2"/>
    <w:rsid w:val="00CE6EAD"/>
    <w:rsid w:val="00CE7218"/>
    <w:rsid w:val="00CE734F"/>
    <w:rsid w:val="00CE76A2"/>
    <w:rsid w:val="00CE7778"/>
    <w:rsid w:val="00CE7BDC"/>
    <w:rsid w:val="00CE7F3D"/>
    <w:rsid w:val="00CF0254"/>
    <w:rsid w:val="00CF0266"/>
    <w:rsid w:val="00CF0779"/>
    <w:rsid w:val="00CF0D2A"/>
    <w:rsid w:val="00CF134B"/>
    <w:rsid w:val="00CF1C76"/>
    <w:rsid w:val="00CF1D15"/>
    <w:rsid w:val="00CF2D81"/>
    <w:rsid w:val="00CF33D8"/>
    <w:rsid w:val="00CF3784"/>
    <w:rsid w:val="00CF3A57"/>
    <w:rsid w:val="00CF40DF"/>
    <w:rsid w:val="00CF42E4"/>
    <w:rsid w:val="00CF43B7"/>
    <w:rsid w:val="00CF46BC"/>
    <w:rsid w:val="00CF4706"/>
    <w:rsid w:val="00CF479A"/>
    <w:rsid w:val="00CF4EF7"/>
    <w:rsid w:val="00CF58DA"/>
    <w:rsid w:val="00CF59EF"/>
    <w:rsid w:val="00CF5C19"/>
    <w:rsid w:val="00CF6444"/>
    <w:rsid w:val="00CF6647"/>
    <w:rsid w:val="00CF66EC"/>
    <w:rsid w:val="00CF6834"/>
    <w:rsid w:val="00CF6DF8"/>
    <w:rsid w:val="00CF6ED5"/>
    <w:rsid w:val="00CF7117"/>
    <w:rsid w:val="00CF746B"/>
    <w:rsid w:val="00CF790D"/>
    <w:rsid w:val="00CF7F66"/>
    <w:rsid w:val="00D00002"/>
    <w:rsid w:val="00D000C1"/>
    <w:rsid w:val="00D00540"/>
    <w:rsid w:val="00D01488"/>
    <w:rsid w:val="00D01D93"/>
    <w:rsid w:val="00D02125"/>
    <w:rsid w:val="00D02669"/>
    <w:rsid w:val="00D02896"/>
    <w:rsid w:val="00D029D0"/>
    <w:rsid w:val="00D02D13"/>
    <w:rsid w:val="00D02FD5"/>
    <w:rsid w:val="00D032FD"/>
    <w:rsid w:val="00D0339D"/>
    <w:rsid w:val="00D04C3A"/>
    <w:rsid w:val="00D04ECE"/>
    <w:rsid w:val="00D05061"/>
    <w:rsid w:val="00D05098"/>
    <w:rsid w:val="00D05344"/>
    <w:rsid w:val="00D0542A"/>
    <w:rsid w:val="00D0544B"/>
    <w:rsid w:val="00D05B10"/>
    <w:rsid w:val="00D05CA6"/>
    <w:rsid w:val="00D06423"/>
    <w:rsid w:val="00D06BA6"/>
    <w:rsid w:val="00D07387"/>
    <w:rsid w:val="00D074CC"/>
    <w:rsid w:val="00D07604"/>
    <w:rsid w:val="00D0794B"/>
    <w:rsid w:val="00D07BF5"/>
    <w:rsid w:val="00D07F6F"/>
    <w:rsid w:val="00D10221"/>
    <w:rsid w:val="00D1049D"/>
    <w:rsid w:val="00D10A3B"/>
    <w:rsid w:val="00D10C13"/>
    <w:rsid w:val="00D11164"/>
    <w:rsid w:val="00D1261F"/>
    <w:rsid w:val="00D12A7A"/>
    <w:rsid w:val="00D1346D"/>
    <w:rsid w:val="00D135C5"/>
    <w:rsid w:val="00D1398B"/>
    <w:rsid w:val="00D13A39"/>
    <w:rsid w:val="00D13BC4"/>
    <w:rsid w:val="00D13CAC"/>
    <w:rsid w:val="00D13CEA"/>
    <w:rsid w:val="00D13E28"/>
    <w:rsid w:val="00D141AF"/>
    <w:rsid w:val="00D15109"/>
    <w:rsid w:val="00D15566"/>
    <w:rsid w:val="00D15E43"/>
    <w:rsid w:val="00D161AA"/>
    <w:rsid w:val="00D162DC"/>
    <w:rsid w:val="00D16741"/>
    <w:rsid w:val="00D16A2D"/>
    <w:rsid w:val="00D16CAA"/>
    <w:rsid w:val="00D16D4C"/>
    <w:rsid w:val="00D16E2D"/>
    <w:rsid w:val="00D17750"/>
    <w:rsid w:val="00D2018C"/>
    <w:rsid w:val="00D2053D"/>
    <w:rsid w:val="00D208A0"/>
    <w:rsid w:val="00D20914"/>
    <w:rsid w:val="00D20EFD"/>
    <w:rsid w:val="00D210CC"/>
    <w:rsid w:val="00D211B2"/>
    <w:rsid w:val="00D226EA"/>
    <w:rsid w:val="00D23009"/>
    <w:rsid w:val="00D23582"/>
    <w:rsid w:val="00D235F9"/>
    <w:rsid w:val="00D2370E"/>
    <w:rsid w:val="00D23CBB"/>
    <w:rsid w:val="00D2436A"/>
    <w:rsid w:val="00D248CD"/>
    <w:rsid w:val="00D2507F"/>
    <w:rsid w:val="00D25473"/>
    <w:rsid w:val="00D25598"/>
    <w:rsid w:val="00D25842"/>
    <w:rsid w:val="00D25B46"/>
    <w:rsid w:val="00D25B58"/>
    <w:rsid w:val="00D25D7C"/>
    <w:rsid w:val="00D25D7D"/>
    <w:rsid w:val="00D25F1D"/>
    <w:rsid w:val="00D266E4"/>
    <w:rsid w:val="00D267D6"/>
    <w:rsid w:val="00D27138"/>
    <w:rsid w:val="00D271BF"/>
    <w:rsid w:val="00D272BC"/>
    <w:rsid w:val="00D276A2"/>
    <w:rsid w:val="00D276AC"/>
    <w:rsid w:val="00D27860"/>
    <w:rsid w:val="00D278C5"/>
    <w:rsid w:val="00D3003B"/>
    <w:rsid w:val="00D303B8"/>
    <w:rsid w:val="00D30502"/>
    <w:rsid w:val="00D306A5"/>
    <w:rsid w:val="00D30F2E"/>
    <w:rsid w:val="00D311D3"/>
    <w:rsid w:val="00D314E5"/>
    <w:rsid w:val="00D31649"/>
    <w:rsid w:val="00D31833"/>
    <w:rsid w:val="00D318DD"/>
    <w:rsid w:val="00D32AA5"/>
    <w:rsid w:val="00D33DDC"/>
    <w:rsid w:val="00D34164"/>
    <w:rsid w:val="00D342DF"/>
    <w:rsid w:val="00D3476C"/>
    <w:rsid w:val="00D347AD"/>
    <w:rsid w:val="00D34804"/>
    <w:rsid w:val="00D34DF4"/>
    <w:rsid w:val="00D35334"/>
    <w:rsid w:val="00D354A5"/>
    <w:rsid w:val="00D362D9"/>
    <w:rsid w:val="00D3734F"/>
    <w:rsid w:val="00D374DE"/>
    <w:rsid w:val="00D3750C"/>
    <w:rsid w:val="00D376B8"/>
    <w:rsid w:val="00D376CF"/>
    <w:rsid w:val="00D37837"/>
    <w:rsid w:val="00D37BF3"/>
    <w:rsid w:val="00D37EC2"/>
    <w:rsid w:val="00D40204"/>
    <w:rsid w:val="00D4074F"/>
    <w:rsid w:val="00D408C4"/>
    <w:rsid w:val="00D40E65"/>
    <w:rsid w:val="00D410B3"/>
    <w:rsid w:val="00D4135C"/>
    <w:rsid w:val="00D413B0"/>
    <w:rsid w:val="00D41551"/>
    <w:rsid w:val="00D420A6"/>
    <w:rsid w:val="00D421AF"/>
    <w:rsid w:val="00D42721"/>
    <w:rsid w:val="00D42801"/>
    <w:rsid w:val="00D42BA0"/>
    <w:rsid w:val="00D42C1C"/>
    <w:rsid w:val="00D42D7D"/>
    <w:rsid w:val="00D42F6D"/>
    <w:rsid w:val="00D42FB2"/>
    <w:rsid w:val="00D43B8F"/>
    <w:rsid w:val="00D44248"/>
    <w:rsid w:val="00D44423"/>
    <w:rsid w:val="00D44CB9"/>
    <w:rsid w:val="00D44F8E"/>
    <w:rsid w:val="00D4518A"/>
    <w:rsid w:val="00D4557A"/>
    <w:rsid w:val="00D4576F"/>
    <w:rsid w:val="00D46074"/>
    <w:rsid w:val="00D461F2"/>
    <w:rsid w:val="00D465E2"/>
    <w:rsid w:val="00D4687B"/>
    <w:rsid w:val="00D46AC3"/>
    <w:rsid w:val="00D46F9F"/>
    <w:rsid w:val="00D47396"/>
    <w:rsid w:val="00D47BDC"/>
    <w:rsid w:val="00D50996"/>
    <w:rsid w:val="00D511AB"/>
    <w:rsid w:val="00D5131C"/>
    <w:rsid w:val="00D51698"/>
    <w:rsid w:val="00D5179D"/>
    <w:rsid w:val="00D51B7E"/>
    <w:rsid w:val="00D51E09"/>
    <w:rsid w:val="00D51E90"/>
    <w:rsid w:val="00D5230D"/>
    <w:rsid w:val="00D5244C"/>
    <w:rsid w:val="00D52D3F"/>
    <w:rsid w:val="00D53DBA"/>
    <w:rsid w:val="00D547E7"/>
    <w:rsid w:val="00D54C14"/>
    <w:rsid w:val="00D55514"/>
    <w:rsid w:val="00D5585A"/>
    <w:rsid w:val="00D56D27"/>
    <w:rsid w:val="00D573E6"/>
    <w:rsid w:val="00D5783F"/>
    <w:rsid w:val="00D5785C"/>
    <w:rsid w:val="00D60517"/>
    <w:rsid w:val="00D613A3"/>
    <w:rsid w:val="00D622CE"/>
    <w:rsid w:val="00D629A0"/>
    <w:rsid w:val="00D62FC8"/>
    <w:rsid w:val="00D63567"/>
    <w:rsid w:val="00D6365D"/>
    <w:rsid w:val="00D6366A"/>
    <w:rsid w:val="00D63F4D"/>
    <w:rsid w:val="00D64397"/>
    <w:rsid w:val="00D644CD"/>
    <w:rsid w:val="00D6490B"/>
    <w:rsid w:val="00D64E52"/>
    <w:rsid w:val="00D655BB"/>
    <w:rsid w:val="00D65998"/>
    <w:rsid w:val="00D65A00"/>
    <w:rsid w:val="00D65BFF"/>
    <w:rsid w:val="00D67274"/>
    <w:rsid w:val="00D672E1"/>
    <w:rsid w:val="00D6773A"/>
    <w:rsid w:val="00D679E1"/>
    <w:rsid w:val="00D706BA"/>
    <w:rsid w:val="00D70A7D"/>
    <w:rsid w:val="00D70CF5"/>
    <w:rsid w:val="00D70D32"/>
    <w:rsid w:val="00D70D88"/>
    <w:rsid w:val="00D7102C"/>
    <w:rsid w:val="00D71077"/>
    <w:rsid w:val="00D711A7"/>
    <w:rsid w:val="00D714CA"/>
    <w:rsid w:val="00D71733"/>
    <w:rsid w:val="00D71EB5"/>
    <w:rsid w:val="00D72A83"/>
    <w:rsid w:val="00D72C1E"/>
    <w:rsid w:val="00D7300D"/>
    <w:rsid w:val="00D739D9"/>
    <w:rsid w:val="00D73F82"/>
    <w:rsid w:val="00D73FF5"/>
    <w:rsid w:val="00D745FD"/>
    <w:rsid w:val="00D747D1"/>
    <w:rsid w:val="00D74DEF"/>
    <w:rsid w:val="00D75425"/>
    <w:rsid w:val="00D7549A"/>
    <w:rsid w:val="00D754A5"/>
    <w:rsid w:val="00D7571B"/>
    <w:rsid w:val="00D75C5E"/>
    <w:rsid w:val="00D76C13"/>
    <w:rsid w:val="00D76FAD"/>
    <w:rsid w:val="00D774D5"/>
    <w:rsid w:val="00D7783D"/>
    <w:rsid w:val="00D77F58"/>
    <w:rsid w:val="00D8017E"/>
    <w:rsid w:val="00D803DF"/>
    <w:rsid w:val="00D803E2"/>
    <w:rsid w:val="00D809F3"/>
    <w:rsid w:val="00D80A8D"/>
    <w:rsid w:val="00D817E4"/>
    <w:rsid w:val="00D82243"/>
    <w:rsid w:val="00D822B2"/>
    <w:rsid w:val="00D82514"/>
    <w:rsid w:val="00D82EA8"/>
    <w:rsid w:val="00D83239"/>
    <w:rsid w:val="00D83AC4"/>
    <w:rsid w:val="00D83BD2"/>
    <w:rsid w:val="00D83C8B"/>
    <w:rsid w:val="00D84093"/>
    <w:rsid w:val="00D840E4"/>
    <w:rsid w:val="00D843DA"/>
    <w:rsid w:val="00D84DC5"/>
    <w:rsid w:val="00D852F5"/>
    <w:rsid w:val="00D853E6"/>
    <w:rsid w:val="00D8614E"/>
    <w:rsid w:val="00D8634D"/>
    <w:rsid w:val="00D863F0"/>
    <w:rsid w:val="00D864F8"/>
    <w:rsid w:val="00D86B09"/>
    <w:rsid w:val="00D872E4"/>
    <w:rsid w:val="00D875E3"/>
    <w:rsid w:val="00D87706"/>
    <w:rsid w:val="00D87BB5"/>
    <w:rsid w:val="00D87E29"/>
    <w:rsid w:val="00D87FA1"/>
    <w:rsid w:val="00D915F5"/>
    <w:rsid w:val="00D91BA3"/>
    <w:rsid w:val="00D92251"/>
    <w:rsid w:val="00D9225E"/>
    <w:rsid w:val="00D92860"/>
    <w:rsid w:val="00D929EC"/>
    <w:rsid w:val="00D92D75"/>
    <w:rsid w:val="00D92E41"/>
    <w:rsid w:val="00D93052"/>
    <w:rsid w:val="00D938F4"/>
    <w:rsid w:val="00D93950"/>
    <w:rsid w:val="00D93D58"/>
    <w:rsid w:val="00D93E23"/>
    <w:rsid w:val="00D93E54"/>
    <w:rsid w:val="00D93EDA"/>
    <w:rsid w:val="00D94102"/>
    <w:rsid w:val="00D94644"/>
    <w:rsid w:val="00D949D4"/>
    <w:rsid w:val="00D94FA8"/>
    <w:rsid w:val="00D9501B"/>
    <w:rsid w:val="00D9584D"/>
    <w:rsid w:val="00D95A1E"/>
    <w:rsid w:val="00D96085"/>
    <w:rsid w:val="00D962D7"/>
    <w:rsid w:val="00D96925"/>
    <w:rsid w:val="00D96FBC"/>
    <w:rsid w:val="00D96FF5"/>
    <w:rsid w:val="00D976B6"/>
    <w:rsid w:val="00D977C7"/>
    <w:rsid w:val="00DA024F"/>
    <w:rsid w:val="00DA0451"/>
    <w:rsid w:val="00DA07E7"/>
    <w:rsid w:val="00DA0907"/>
    <w:rsid w:val="00DA0F29"/>
    <w:rsid w:val="00DA18E5"/>
    <w:rsid w:val="00DA1DEE"/>
    <w:rsid w:val="00DA1FA5"/>
    <w:rsid w:val="00DA22F6"/>
    <w:rsid w:val="00DA28A7"/>
    <w:rsid w:val="00DA2A79"/>
    <w:rsid w:val="00DA2BD9"/>
    <w:rsid w:val="00DA2FA2"/>
    <w:rsid w:val="00DA302C"/>
    <w:rsid w:val="00DA3461"/>
    <w:rsid w:val="00DA3F57"/>
    <w:rsid w:val="00DA419C"/>
    <w:rsid w:val="00DA431F"/>
    <w:rsid w:val="00DA4372"/>
    <w:rsid w:val="00DA46D3"/>
    <w:rsid w:val="00DA4901"/>
    <w:rsid w:val="00DA4B2C"/>
    <w:rsid w:val="00DA56F3"/>
    <w:rsid w:val="00DA5730"/>
    <w:rsid w:val="00DA586A"/>
    <w:rsid w:val="00DA5CA6"/>
    <w:rsid w:val="00DA5D30"/>
    <w:rsid w:val="00DA5D42"/>
    <w:rsid w:val="00DA645E"/>
    <w:rsid w:val="00DA6736"/>
    <w:rsid w:val="00DA68C6"/>
    <w:rsid w:val="00DA69AD"/>
    <w:rsid w:val="00DA6AB6"/>
    <w:rsid w:val="00DA6F2C"/>
    <w:rsid w:val="00DA7193"/>
    <w:rsid w:val="00DA74B1"/>
    <w:rsid w:val="00DA7D53"/>
    <w:rsid w:val="00DB02BA"/>
    <w:rsid w:val="00DB02F9"/>
    <w:rsid w:val="00DB0732"/>
    <w:rsid w:val="00DB07D0"/>
    <w:rsid w:val="00DB0A66"/>
    <w:rsid w:val="00DB0A79"/>
    <w:rsid w:val="00DB15A2"/>
    <w:rsid w:val="00DB172A"/>
    <w:rsid w:val="00DB1BC7"/>
    <w:rsid w:val="00DB1E14"/>
    <w:rsid w:val="00DB1EDD"/>
    <w:rsid w:val="00DB20DB"/>
    <w:rsid w:val="00DB2102"/>
    <w:rsid w:val="00DB2364"/>
    <w:rsid w:val="00DB2EF1"/>
    <w:rsid w:val="00DB3573"/>
    <w:rsid w:val="00DB38FB"/>
    <w:rsid w:val="00DB38FF"/>
    <w:rsid w:val="00DB41AA"/>
    <w:rsid w:val="00DB42F5"/>
    <w:rsid w:val="00DB45BA"/>
    <w:rsid w:val="00DB4C38"/>
    <w:rsid w:val="00DB4F74"/>
    <w:rsid w:val="00DB52F3"/>
    <w:rsid w:val="00DB5605"/>
    <w:rsid w:val="00DB59B4"/>
    <w:rsid w:val="00DB5A9D"/>
    <w:rsid w:val="00DB5C32"/>
    <w:rsid w:val="00DB5FA8"/>
    <w:rsid w:val="00DB65F2"/>
    <w:rsid w:val="00DB6953"/>
    <w:rsid w:val="00DB6D24"/>
    <w:rsid w:val="00DB6F7F"/>
    <w:rsid w:val="00DB7583"/>
    <w:rsid w:val="00DB7608"/>
    <w:rsid w:val="00DB7928"/>
    <w:rsid w:val="00DB7A44"/>
    <w:rsid w:val="00DB7CDF"/>
    <w:rsid w:val="00DB7DC3"/>
    <w:rsid w:val="00DB7E85"/>
    <w:rsid w:val="00DC0B49"/>
    <w:rsid w:val="00DC0CA8"/>
    <w:rsid w:val="00DC0D1B"/>
    <w:rsid w:val="00DC0F32"/>
    <w:rsid w:val="00DC0FC5"/>
    <w:rsid w:val="00DC18CF"/>
    <w:rsid w:val="00DC1CF3"/>
    <w:rsid w:val="00DC1D8E"/>
    <w:rsid w:val="00DC1EF3"/>
    <w:rsid w:val="00DC20A9"/>
    <w:rsid w:val="00DC2322"/>
    <w:rsid w:val="00DC2586"/>
    <w:rsid w:val="00DC2A91"/>
    <w:rsid w:val="00DC2C6B"/>
    <w:rsid w:val="00DC3374"/>
    <w:rsid w:val="00DC3456"/>
    <w:rsid w:val="00DC3AA6"/>
    <w:rsid w:val="00DC4021"/>
    <w:rsid w:val="00DC40A0"/>
    <w:rsid w:val="00DC4BD6"/>
    <w:rsid w:val="00DC4E1E"/>
    <w:rsid w:val="00DC50EB"/>
    <w:rsid w:val="00DC601A"/>
    <w:rsid w:val="00DC64D3"/>
    <w:rsid w:val="00DC69C4"/>
    <w:rsid w:val="00DC6FEE"/>
    <w:rsid w:val="00DC773F"/>
    <w:rsid w:val="00DC77C2"/>
    <w:rsid w:val="00DC77E3"/>
    <w:rsid w:val="00DD1350"/>
    <w:rsid w:val="00DD1B7C"/>
    <w:rsid w:val="00DD20E0"/>
    <w:rsid w:val="00DD242B"/>
    <w:rsid w:val="00DD25F4"/>
    <w:rsid w:val="00DD269B"/>
    <w:rsid w:val="00DD29E5"/>
    <w:rsid w:val="00DD2F45"/>
    <w:rsid w:val="00DD3900"/>
    <w:rsid w:val="00DD3B15"/>
    <w:rsid w:val="00DD40C4"/>
    <w:rsid w:val="00DD4903"/>
    <w:rsid w:val="00DD498F"/>
    <w:rsid w:val="00DD4C42"/>
    <w:rsid w:val="00DD4F9A"/>
    <w:rsid w:val="00DD5387"/>
    <w:rsid w:val="00DD5630"/>
    <w:rsid w:val="00DD5D71"/>
    <w:rsid w:val="00DD5E09"/>
    <w:rsid w:val="00DD5F9B"/>
    <w:rsid w:val="00DD60A4"/>
    <w:rsid w:val="00DD6559"/>
    <w:rsid w:val="00DD6CFA"/>
    <w:rsid w:val="00DD74A3"/>
    <w:rsid w:val="00DD7B5E"/>
    <w:rsid w:val="00DD7D8B"/>
    <w:rsid w:val="00DE0645"/>
    <w:rsid w:val="00DE099B"/>
    <w:rsid w:val="00DE1024"/>
    <w:rsid w:val="00DE1098"/>
    <w:rsid w:val="00DE1289"/>
    <w:rsid w:val="00DE12F7"/>
    <w:rsid w:val="00DE2753"/>
    <w:rsid w:val="00DE32C8"/>
    <w:rsid w:val="00DE3A56"/>
    <w:rsid w:val="00DE3B5C"/>
    <w:rsid w:val="00DE3C4B"/>
    <w:rsid w:val="00DE3C89"/>
    <w:rsid w:val="00DE4008"/>
    <w:rsid w:val="00DE4F6A"/>
    <w:rsid w:val="00DE596D"/>
    <w:rsid w:val="00DE5A66"/>
    <w:rsid w:val="00DE667D"/>
    <w:rsid w:val="00DE6766"/>
    <w:rsid w:val="00DE6CCB"/>
    <w:rsid w:val="00DE6D84"/>
    <w:rsid w:val="00DE6EE1"/>
    <w:rsid w:val="00DE6EF1"/>
    <w:rsid w:val="00DE7724"/>
    <w:rsid w:val="00DE77A6"/>
    <w:rsid w:val="00DF0116"/>
    <w:rsid w:val="00DF01D5"/>
    <w:rsid w:val="00DF05E1"/>
    <w:rsid w:val="00DF0DCD"/>
    <w:rsid w:val="00DF1316"/>
    <w:rsid w:val="00DF137A"/>
    <w:rsid w:val="00DF14CA"/>
    <w:rsid w:val="00DF1B74"/>
    <w:rsid w:val="00DF1B95"/>
    <w:rsid w:val="00DF1EFC"/>
    <w:rsid w:val="00DF230C"/>
    <w:rsid w:val="00DF28C6"/>
    <w:rsid w:val="00DF3ED8"/>
    <w:rsid w:val="00DF450A"/>
    <w:rsid w:val="00DF4534"/>
    <w:rsid w:val="00DF4CF1"/>
    <w:rsid w:val="00DF50BD"/>
    <w:rsid w:val="00DF5154"/>
    <w:rsid w:val="00DF559C"/>
    <w:rsid w:val="00DF56D3"/>
    <w:rsid w:val="00DF5A2D"/>
    <w:rsid w:val="00DF5AC1"/>
    <w:rsid w:val="00DF6376"/>
    <w:rsid w:val="00DF6CDC"/>
    <w:rsid w:val="00DF7368"/>
    <w:rsid w:val="00DF76DD"/>
    <w:rsid w:val="00DF7D23"/>
    <w:rsid w:val="00DF7F68"/>
    <w:rsid w:val="00E00076"/>
    <w:rsid w:val="00E002B3"/>
    <w:rsid w:val="00E00BFF"/>
    <w:rsid w:val="00E0127E"/>
    <w:rsid w:val="00E015A8"/>
    <w:rsid w:val="00E018C3"/>
    <w:rsid w:val="00E0271F"/>
    <w:rsid w:val="00E02833"/>
    <w:rsid w:val="00E02CD7"/>
    <w:rsid w:val="00E02DC2"/>
    <w:rsid w:val="00E030C4"/>
    <w:rsid w:val="00E03325"/>
    <w:rsid w:val="00E0342F"/>
    <w:rsid w:val="00E03454"/>
    <w:rsid w:val="00E0391E"/>
    <w:rsid w:val="00E03D76"/>
    <w:rsid w:val="00E03F31"/>
    <w:rsid w:val="00E04818"/>
    <w:rsid w:val="00E04C45"/>
    <w:rsid w:val="00E04D8D"/>
    <w:rsid w:val="00E04F95"/>
    <w:rsid w:val="00E055BD"/>
    <w:rsid w:val="00E05EC9"/>
    <w:rsid w:val="00E05EF3"/>
    <w:rsid w:val="00E06BEC"/>
    <w:rsid w:val="00E072E4"/>
    <w:rsid w:val="00E0765A"/>
    <w:rsid w:val="00E07669"/>
    <w:rsid w:val="00E10412"/>
    <w:rsid w:val="00E10551"/>
    <w:rsid w:val="00E10CB5"/>
    <w:rsid w:val="00E10D9E"/>
    <w:rsid w:val="00E1100F"/>
    <w:rsid w:val="00E110EA"/>
    <w:rsid w:val="00E1114E"/>
    <w:rsid w:val="00E11B4C"/>
    <w:rsid w:val="00E11CD2"/>
    <w:rsid w:val="00E11EDE"/>
    <w:rsid w:val="00E11F11"/>
    <w:rsid w:val="00E12466"/>
    <w:rsid w:val="00E1266C"/>
    <w:rsid w:val="00E1274E"/>
    <w:rsid w:val="00E134BB"/>
    <w:rsid w:val="00E134D5"/>
    <w:rsid w:val="00E1367C"/>
    <w:rsid w:val="00E13989"/>
    <w:rsid w:val="00E13B8B"/>
    <w:rsid w:val="00E13C42"/>
    <w:rsid w:val="00E13FAD"/>
    <w:rsid w:val="00E149EC"/>
    <w:rsid w:val="00E14A2D"/>
    <w:rsid w:val="00E14D81"/>
    <w:rsid w:val="00E14E82"/>
    <w:rsid w:val="00E1552B"/>
    <w:rsid w:val="00E158C3"/>
    <w:rsid w:val="00E15956"/>
    <w:rsid w:val="00E15ACA"/>
    <w:rsid w:val="00E15F70"/>
    <w:rsid w:val="00E16AA6"/>
    <w:rsid w:val="00E16C1D"/>
    <w:rsid w:val="00E170E0"/>
    <w:rsid w:val="00E1754E"/>
    <w:rsid w:val="00E17860"/>
    <w:rsid w:val="00E17EA6"/>
    <w:rsid w:val="00E17F5D"/>
    <w:rsid w:val="00E20361"/>
    <w:rsid w:val="00E20D8E"/>
    <w:rsid w:val="00E21073"/>
    <w:rsid w:val="00E219F6"/>
    <w:rsid w:val="00E21BD0"/>
    <w:rsid w:val="00E21F17"/>
    <w:rsid w:val="00E22454"/>
    <w:rsid w:val="00E22CA4"/>
    <w:rsid w:val="00E23A68"/>
    <w:rsid w:val="00E24070"/>
    <w:rsid w:val="00E24206"/>
    <w:rsid w:val="00E244A7"/>
    <w:rsid w:val="00E24947"/>
    <w:rsid w:val="00E24B84"/>
    <w:rsid w:val="00E24E71"/>
    <w:rsid w:val="00E24FC6"/>
    <w:rsid w:val="00E2526F"/>
    <w:rsid w:val="00E25CD8"/>
    <w:rsid w:val="00E25E16"/>
    <w:rsid w:val="00E2647D"/>
    <w:rsid w:val="00E26FE3"/>
    <w:rsid w:val="00E27260"/>
    <w:rsid w:val="00E279BA"/>
    <w:rsid w:val="00E27B1E"/>
    <w:rsid w:val="00E3001D"/>
    <w:rsid w:val="00E30022"/>
    <w:rsid w:val="00E3002C"/>
    <w:rsid w:val="00E30BEB"/>
    <w:rsid w:val="00E30DC2"/>
    <w:rsid w:val="00E31003"/>
    <w:rsid w:val="00E312C2"/>
    <w:rsid w:val="00E31DBA"/>
    <w:rsid w:val="00E31EB0"/>
    <w:rsid w:val="00E320A2"/>
    <w:rsid w:val="00E32115"/>
    <w:rsid w:val="00E327B9"/>
    <w:rsid w:val="00E32946"/>
    <w:rsid w:val="00E32DEA"/>
    <w:rsid w:val="00E332A9"/>
    <w:rsid w:val="00E33564"/>
    <w:rsid w:val="00E33953"/>
    <w:rsid w:val="00E33AA3"/>
    <w:rsid w:val="00E3453C"/>
    <w:rsid w:val="00E34624"/>
    <w:rsid w:val="00E3475E"/>
    <w:rsid w:val="00E349FF"/>
    <w:rsid w:val="00E34A0B"/>
    <w:rsid w:val="00E34AD5"/>
    <w:rsid w:val="00E3557E"/>
    <w:rsid w:val="00E357C2"/>
    <w:rsid w:val="00E35814"/>
    <w:rsid w:val="00E35A32"/>
    <w:rsid w:val="00E3606D"/>
    <w:rsid w:val="00E36085"/>
    <w:rsid w:val="00E36561"/>
    <w:rsid w:val="00E36B3A"/>
    <w:rsid w:val="00E36F9E"/>
    <w:rsid w:val="00E3756A"/>
    <w:rsid w:val="00E37DA7"/>
    <w:rsid w:val="00E4049C"/>
    <w:rsid w:val="00E40944"/>
    <w:rsid w:val="00E40FC0"/>
    <w:rsid w:val="00E415BF"/>
    <w:rsid w:val="00E41ACD"/>
    <w:rsid w:val="00E41B12"/>
    <w:rsid w:val="00E424D4"/>
    <w:rsid w:val="00E42E00"/>
    <w:rsid w:val="00E43536"/>
    <w:rsid w:val="00E43872"/>
    <w:rsid w:val="00E43C39"/>
    <w:rsid w:val="00E43CF2"/>
    <w:rsid w:val="00E44132"/>
    <w:rsid w:val="00E44F61"/>
    <w:rsid w:val="00E45319"/>
    <w:rsid w:val="00E45F8A"/>
    <w:rsid w:val="00E46028"/>
    <w:rsid w:val="00E4618C"/>
    <w:rsid w:val="00E465D1"/>
    <w:rsid w:val="00E46E98"/>
    <w:rsid w:val="00E46F68"/>
    <w:rsid w:val="00E47282"/>
    <w:rsid w:val="00E47451"/>
    <w:rsid w:val="00E474F3"/>
    <w:rsid w:val="00E47E4E"/>
    <w:rsid w:val="00E50065"/>
    <w:rsid w:val="00E50A8E"/>
    <w:rsid w:val="00E50E2B"/>
    <w:rsid w:val="00E51652"/>
    <w:rsid w:val="00E51A36"/>
    <w:rsid w:val="00E51B50"/>
    <w:rsid w:val="00E51D31"/>
    <w:rsid w:val="00E51FD9"/>
    <w:rsid w:val="00E530F4"/>
    <w:rsid w:val="00E53496"/>
    <w:rsid w:val="00E534A5"/>
    <w:rsid w:val="00E5382E"/>
    <w:rsid w:val="00E53E69"/>
    <w:rsid w:val="00E541AA"/>
    <w:rsid w:val="00E54229"/>
    <w:rsid w:val="00E543A7"/>
    <w:rsid w:val="00E543C1"/>
    <w:rsid w:val="00E5521E"/>
    <w:rsid w:val="00E5566D"/>
    <w:rsid w:val="00E56CAC"/>
    <w:rsid w:val="00E56CC4"/>
    <w:rsid w:val="00E56EE5"/>
    <w:rsid w:val="00E57041"/>
    <w:rsid w:val="00E570F0"/>
    <w:rsid w:val="00E5752B"/>
    <w:rsid w:val="00E5765C"/>
    <w:rsid w:val="00E57935"/>
    <w:rsid w:val="00E5798E"/>
    <w:rsid w:val="00E60140"/>
    <w:rsid w:val="00E60760"/>
    <w:rsid w:val="00E609D9"/>
    <w:rsid w:val="00E60CB4"/>
    <w:rsid w:val="00E61336"/>
    <w:rsid w:val="00E61678"/>
    <w:rsid w:val="00E61BAF"/>
    <w:rsid w:val="00E61D0C"/>
    <w:rsid w:val="00E61E0C"/>
    <w:rsid w:val="00E61E6E"/>
    <w:rsid w:val="00E622ED"/>
    <w:rsid w:val="00E6232B"/>
    <w:rsid w:val="00E62D94"/>
    <w:rsid w:val="00E62E6F"/>
    <w:rsid w:val="00E62E7E"/>
    <w:rsid w:val="00E6307E"/>
    <w:rsid w:val="00E63283"/>
    <w:rsid w:val="00E636D2"/>
    <w:rsid w:val="00E64472"/>
    <w:rsid w:val="00E645E5"/>
    <w:rsid w:val="00E6482D"/>
    <w:rsid w:val="00E64849"/>
    <w:rsid w:val="00E64C70"/>
    <w:rsid w:val="00E650CD"/>
    <w:rsid w:val="00E650D7"/>
    <w:rsid w:val="00E6542E"/>
    <w:rsid w:val="00E657BC"/>
    <w:rsid w:val="00E65B3B"/>
    <w:rsid w:val="00E65E1F"/>
    <w:rsid w:val="00E66159"/>
    <w:rsid w:val="00E6627C"/>
    <w:rsid w:val="00E66C5D"/>
    <w:rsid w:val="00E66D7F"/>
    <w:rsid w:val="00E6794A"/>
    <w:rsid w:val="00E67EAD"/>
    <w:rsid w:val="00E70DFA"/>
    <w:rsid w:val="00E71349"/>
    <w:rsid w:val="00E7159D"/>
    <w:rsid w:val="00E716DD"/>
    <w:rsid w:val="00E7189D"/>
    <w:rsid w:val="00E719E3"/>
    <w:rsid w:val="00E71B63"/>
    <w:rsid w:val="00E7208C"/>
    <w:rsid w:val="00E728A0"/>
    <w:rsid w:val="00E72C2B"/>
    <w:rsid w:val="00E732E4"/>
    <w:rsid w:val="00E73418"/>
    <w:rsid w:val="00E73667"/>
    <w:rsid w:val="00E73755"/>
    <w:rsid w:val="00E739A5"/>
    <w:rsid w:val="00E742EF"/>
    <w:rsid w:val="00E7434D"/>
    <w:rsid w:val="00E74D93"/>
    <w:rsid w:val="00E75242"/>
    <w:rsid w:val="00E7546C"/>
    <w:rsid w:val="00E75641"/>
    <w:rsid w:val="00E75B42"/>
    <w:rsid w:val="00E75DE1"/>
    <w:rsid w:val="00E75ECA"/>
    <w:rsid w:val="00E7635C"/>
    <w:rsid w:val="00E76CC3"/>
    <w:rsid w:val="00E77301"/>
    <w:rsid w:val="00E77726"/>
    <w:rsid w:val="00E77BE3"/>
    <w:rsid w:val="00E77D9B"/>
    <w:rsid w:val="00E80407"/>
    <w:rsid w:val="00E805DF"/>
    <w:rsid w:val="00E808B0"/>
    <w:rsid w:val="00E80B15"/>
    <w:rsid w:val="00E80B1A"/>
    <w:rsid w:val="00E8101D"/>
    <w:rsid w:val="00E81562"/>
    <w:rsid w:val="00E81734"/>
    <w:rsid w:val="00E8187E"/>
    <w:rsid w:val="00E81945"/>
    <w:rsid w:val="00E81A2B"/>
    <w:rsid w:val="00E823BF"/>
    <w:rsid w:val="00E82733"/>
    <w:rsid w:val="00E82750"/>
    <w:rsid w:val="00E82791"/>
    <w:rsid w:val="00E82911"/>
    <w:rsid w:val="00E837FB"/>
    <w:rsid w:val="00E83D0C"/>
    <w:rsid w:val="00E83E89"/>
    <w:rsid w:val="00E843D3"/>
    <w:rsid w:val="00E84758"/>
    <w:rsid w:val="00E8480B"/>
    <w:rsid w:val="00E8488A"/>
    <w:rsid w:val="00E84906"/>
    <w:rsid w:val="00E8497C"/>
    <w:rsid w:val="00E84A9F"/>
    <w:rsid w:val="00E85494"/>
    <w:rsid w:val="00E85BCD"/>
    <w:rsid w:val="00E8703B"/>
    <w:rsid w:val="00E87352"/>
    <w:rsid w:val="00E87850"/>
    <w:rsid w:val="00E87C51"/>
    <w:rsid w:val="00E9057B"/>
    <w:rsid w:val="00E91620"/>
    <w:rsid w:val="00E91665"/>
    <w:rsid w:val="00E917BF"/>
    <w:rsid w:val="00E91E55"/>
    <w:rsid w:val="00E91FA4"/>
    <w:rsid w:val="00E921E8"/>
    <w:rsid w:val="00E92489"/>
    <w:rsid w:val="00E92A93"/>
    <w:rsid w:val="00E92C7B"/>
    <w:rsid w:val="00E92D55"/>
    <w:rsid w:val="00E92EA2"/>
    <w:rsid w:val="00E931F6"/>
    <w:rsid w:val="00E93300"/>
    <w:rsid w:val="00E93A0C"/>
    <w:rsid w:val="00E93D6B"/>
    <w:rsid w:val="00E94693"/>
    <w:rsid w:val="00E94BD4"/>
    <w:rsid w:val="00E95755"/>
    <w:rsid w:val="00E95985"/>
    <w:rsid w:val="00E959FA"/>
    <w:rsid w:val="00E95CE7"/>
    <w:rsid w:val="00E95DE1"/>
    <w:rsid w:val="00E961D8"/>
    <w:rsid w:val="00E9646F"/>
    <w:rsid w:val="00E96B04"/>
    <w:rsid w:val="00E974CB"/>
    <w:rsid w:val="00E97759"/>
    <w:rsid w:val="00E97D84"/>
    <w:rsid w:val="00EA00B2"/>
    <w:rsid w:val="00EA09F2"/>
    <w:rsid w:val="00EA0BBA"/>
    <w:rsid w:val="00EA0E56"/>
    <w:rsid w:val="00EA1081"/>
    <w:rsid w:val="00EA1131"/>
    <w:rsid w:val="00EA12B6"/>
    <w:rsid w:val="00EA1962"/>
    <w:rsid w:val="00EA227F"/>
    <w:rsid w:val="00EA235D"/>
    <w:rsid w:val="00EA23F8"/>
    <w:rsid w:val="00EA2D00"/>
    <w:rsid w:val="00EA2D7D"/>
    <w:rsid w:val="00EA2DE5"/>
    <w:rsid w:val="00EA2E4C"/>
    <w:rsid w:val="00EA32F0"/>
    <w:rsid w:val="00EA353F"/>
    <w:rsid w:val="00EA3596"/>
    <w:rsid w:val="00EA36E8"/>
    <w:rsid w:val="00EA3909"/>
    <w:rsid w:val="00EA3A6B"/>
    <w:rsid w:val="00EA3B37"/>
    <w:rsid w:val="00EA3BE5"/>
    <w:rsid w:val="00EA3DE1"/>
    <w:rsid w:val="00EA3EAA"/>
    <w:rsid w:val="00EA3FBA"/>
    <w:rsid w:val="00EA519A"/>
    <w:rsid w:val="00EA5256"/>
    <w:rsid w:val="00EA5516"/>
    <w:rsid w:val="00EA5629"/>
    <w:rsid w:val="00EA57BA"/>
    <w:rsid w:val="00EA5C10"/>
    <w:rsid w:val="00EA5D8D"/>
    <w:rsid w:val="00EA5FC6"/>
    <w:rsid w:val="00EA67C1"/>
    <w:rsid w:val="00EA7A34"/>
    <w:rsid w:val="00EB0198"/>
    <w:rsid w:val="00EB03A4"/>
    <w:rsid w:val="00EB0727"/>
    <w:rsid w:val="00EB0748"/>
    <w:rsid w:val="00EB0BAC"/>
    <w:rsid w:val="00EB0D4F"/>
    <w:rsid w:val="00EB12D2"/>
    <w:rsid w:val="00EB136D"/>
    <w:rsid w:val="00EB1CB1"/>
    <w:rsid w:val="00EB1DE3"/>
    <w:rsid w:val="00EB1EFE"/>
    <w:rsid w:val="00EB269A"/>
    <w:rsid w:val="00EB28EC"/>
    <w:rsid w:val="00EB2CE5"/>
    <w:rsid w:val="00EB30FE"/>
    <w:rsid w:val="00EB32ED"/>
    <w:rsid w:val="00EB3364"/>
    <w:rsid w:val="00EB3442"/>
    <w:rsid w:val="00EB3F2A"/>
    <w:rsid w:val="00EB3F59"/>
    <w:rsid w:val="00EB443B"/>
    <w:rsid w:val="00EB468C"/>
    <w:rsid w:val="00EB4B77"/>
    <w:rsid w:val="00EB4C64"/>
    <w:rsid w:val="00EB5145"/>
    <w:rsid w:val="00EB5176"/>
    <w:rsid w:val="00EB5D5D"/>
    <w:rsid w:val="00EB6058"/>
    <w:rsid w:val="00EB7021"/>
    <w:rsid w:val="00EB72D8"/>
    <w:rsid w:val="00EB7B97"/>
    <w:rsid w:val="00EC029B"/>
    <w:rsid w:val="00EC0C17"/>
    <w:rsid w:val="00EC1094"/>
    <w:rsid w:val="00EC1410"/>
    <w:rsid w:val="00EC1951"/>
    <w:rsid w:val="00EC19A4"/>
    <w:rsid w:val="00EC1A23"/>
    <w:rsid w:val="00EC1BAC"/>
    <w:rsid w:val="00EC1BFD"/>
    <w:rsid w:val="00EC21BE"/>
    <w:rsid w:val="00EC27EE"/>
    <w:rsid w:val="00EC2C7A"/>
    <w:rsid w:val="00EC2CF7"/>
    <w:rsid w:val="00EC30F3"/>
    <w:rsid w:val="00EC33C9"/>
    <w:rsid w:val="00EC34A5"/>
    <w:rsid w:val="00EC3D2A"/>
    <w:rsid w:val="00EC4815"/>
    <w:rsid w:val="00EC4E6D"/>
    <w:rsid w:val="00EC4F53"/>
    <w:rsid w:val="00EC51A3"/>
    <w:rsid w:val="00EC525E"/>
    <w:rsid w:val="00EC564D"/>
    <w:rsid w:val="00EC5981"/>
    <w:rsid w:val="00EC5A26"/>
    <w:rsid w:val="00EC5D47"/>
    <w:rsid w:val="00EC620C"/>
    <w:rsid w:val="00EC629D"/>
    <w:rsid w:val="00EC6BD3"/>
    <w:rsid w:val="00EC713C"/>
    <w:rsid w:val="00EC7326"/>
    <w:rsid w:val="00EC73A2"/>
    <w:rsid w:val="00EC73AE"/>
    <w:rsid w:val="00EC7F70"/>
    <w:rsid w:val="00ED0094"/>
    <w:rsid w:val="00ED0594"/>
    <w:rsid w:val="00ED0970"/>
    <w:rsid w:val="00ED0B28"/>
    <w:rsid w:val="00ED1072"/>
    <w:rsid w:val="00ED1624"/>
    <w:rsid w:val="00ED1815"/>
    <w:rsid w:val="00ED1DBD"/>
    <w:rsid w:val="00ED1E47"/>
    <w:rsid w:val="00ED20FB"/>
    <w:rsid w:val="00ED2315"/>
    <w:rsid w:val="00ED2C7B"/>
    <w:rsid w:val="00ED329B"/>
    <w:rsid w:val="00ED3ACE"/>
    <w:rsid w:val="00ED3EEA"/>
    <w:rsid w:val="00ED3FDA"/>
    <w:rsid w:val="00ED40AE"/>
    <w:rsid w:val="00ED5190"/>
    <w:rsid w:val="00ED5498"/>
    <w:rsid w:val="00ED557B"/>
    <w:rsid w:val="00ED5601"/>
    <w:rsid w:val="00ED58FE"/>
    <w:rsid w:val="00ED5979"/>
    <w:rsid w:val="00ED5C21"/>
    <w:rsid w:val="00ED63FA"/>
    <w:rsid w:val="00ED64C7"/>
    <w:rsid w:val="00ED6BB2"/>
    <w:rsid w:val="00ED6D9E"/>
    <w:rsid w:val="00ED718C"/>
    <w:rsid w:val="00ED78D4"/>
    <w:rsid w:val="00ED7E3F"/>
    <w:rsid w:val="00EE0170"/>
    <w:rsid w:val="00EE0C00"/>
    <w:rsid w:val="00EE10B8"/>
    <w:rsid w:val="00EE1330"/>
    <w:rsid w:val="00EE162D"/>
    <w:rsid w:val="00EE1794"/>
    <w:rsid w:val="00EE2B2E"/>
    <w:rsid w:val="00EE2C40"/>
    <w:rsid w:val="00EE32C9"/>
    <w:rsid w:val="00EE370A"/>
    <w:rsid w:val="00EE38F4"/>
    <w:rsid w:val="00EE3C19"/>
    <w:rsid w:val="00EE3EDC"/>
    <w:rsid w:val="00EE3FE3"/>
    <w:rsid w:val="00EE4101"/>
    <w:rsid w:val="00EE460C"/>
    <w:rsid w:val="00EE4887"/>
    <w:rsid w:val="00EE48B1"/>
    <w:rsid w:val="00EE4B61"/>
    <w:rsid w:val="00EE4C15"/>
    <w:rsid w:val="00EE4D77"/>
    <w:rsid w:val="00EE537D"/>
    <w:rsid w:val="00EE539C"/>
    <w:rsid w:val="00EE5E85"/>
    <w:rsid w:val="00EE5FA4"/>
    <w:rsid w:val="00EE62C7"/>
    <w:rsid w:val="00EE64BA"/>
    <w:rsid w:val="00EE67A7"/>
    <w:rsid w:val="00EE6BD6"/>
    <w:rsid w:val="00EE6F4D"/>
    <w:rsid w:val="00EE7051"/>
    <w:rsid w:val="00EE7BBB"/>
    <w:rsid w:val="00EF08AC"/>
    <w:rsid w:val="00EF17F6"/>
    <w:rsid w:val="00EF1F1B"/>
    <w:rsid w:val="00EF221F"/>
    <w:rsid w:val="00EF354D"/>
    <w:rsid w:val="00EF3672"/>
    <w:rsid w:val="00EF4044"/>
    <w:rsid w:val="00EF4076"/>
    <w:rsid w:val="00EF47E9"/>
    <w:rsid w:val="00EF4CCA"/>
    <w:rsid w:val="00EF4D16"/>
    <w:rsid w:val="00EF5638"/>
    <w:rsid w:val="00EF56FE"/>
    <w:rsid w:val="00EF5D8E"/>
    <w:rsid w:val="00EF5F2B"/>
    <w:rsid w:val="00EF62AF"/>
    <w:rsid w:val="00EF6D8B"/>
    <w:rsid w:val="00EF74BC"/>
    <w:rsid w:val="00EF7637"/>
    <w:rsid w:val="00EF7852"/>
    <w:rsid w:val="00EF7B67"/>
    <w:rsid w:val="00EF7DF7"/>
    <w:rsid w:val="00EF7E96"/>
    <w:rsid w:val="00F003B4"/>
    <w:rsid w:val="00F007E0"/>
    <w:rsid w:val="00F00B4A"/>
    <w:rsid w:val="00F00D33"/>
    <w:rsid w:val="00F00EC8"/>
    <w:rsid w:val="00F00F95"/>
    <w:rsid w:val="00F01B85"/>
    <w:rsid w:val="00F01F58"/>
    <w:rsid w:val="00F01F6A"/>
    <w:rsid w:val="00F0220A"/>
    <w:rsid w:val="00F0231F"/>
    <w:rsid w:val="00F02661"/>
    <w:rsid w:val="00F02674"/>
    <w:rsid w:val="00F02767"/>
    <w:rsid w:val="00F02855"/>
    <w:rsid w:val="00F02876"/>
    <w:rsid w:val="00F02BA5"/>
    <w:rsid w:val="00F02CCD"/>
    <w:rsid w:val="00F02CD1"/>
    <w:rsid w:val="00F030E1"/>
    <w:rsid w:val="00F03593"/>
    <w:rsid w:val="00F0385C"/>
    <w:rsid w:val="00F03CC3"/>
    <w:rsid w:val="00F04638"/>
    <w:rsid w:val="00F04CB6"/>
    <w:rsid w:val="00F05100"/>
    <w:rsid w:val="00F0511B"/>
    <w:rsid w:val="00F05667"/>
    <w:rsid w:val="00F05991"/>
    <w:rsid w:val="00F0603A"/>
    <w:rsid w:val="00F060DC"/>
    <w:rsid w:val="00F06301"/>
    <w:rsid w:val="00F06429"/>
    <w:rsid w:val="00F069D8"/>
    <w:rsid w:val="00F073A8"/>
    <w:rsid w:val="00F073C9"/>
    <w:rsid w:val="00F07420"/>
    <w:rsid w:val="00F0747B"/>
    <w:rsid w:val="00F075FE"/>
    <w:rsid w:val="00F079C3"/>
    <w:rsid w:val="00F07D14"/>
    <w:rsid w:val="00F103FF"/>
    <w:rsid w:val="00F10BC9"/>
    <w:rsid w:val="00F10CC9"/>
    <w:rsid w:val="00F10DDF"/>
    <w:rsid w:val="00F10F6E"/>
    <w:rsid w:val="00F110EB"/>
    <w:rsid w:val="00F11551"/>
    <w:rsid w:val="00F11820"/>
    <w:rsid w:val="00F11C8F"/>
    <w:rsid w:val="00F124C1"/>
    <w:rsid w:val="00F12A02"/>
    <w:rsid w:val="00F12F82"/>
    <w:rsid w:val="00F130C2"/>
    <w:rsid w:val="00F13A3F"/>
    <w:rsid w:val="00F140DF"/>
    <w:rsid w:val="00F14C76"/>
    <w:rsid w:val="00F14EC0"/>
    <w:rsid w:val="00F15A1B"/>
    <w:rsid w:val="00F16045"/>
    <w:rsid w:val="00F16296"/>
    <w:rsid w:val="00F168EF"/>
    <w:rsid w:val="00F16AE1"/>
    <w:rsid w:val="00F17345"/>
    <w:rsid w:val="00F17DAE"/>
    <w:rsid w:val="00F2018A"/>
    <w:rsid w:val="00F20475"/>
    <w:rsid w:val="00F206BF"/>
    <w:rsid w:val="00F20C2F"/>
    <w:rsid w:val="00F21A05"/>
    <w:rsid w:val="00F21DE1"/>
    <w:rsid w:val="00F22635"/>
    <w:rsid w:val="00F23306"/>
    <w:rsid w:val="00F235A6"/>
    <w:rsid w:val="00F23705"/>
    <w:rsid w:val="00F2379E"/>
    <w:rsid w:val="00F238DB"/>
    <w:rsid w:val="00F23A73"/>
    <w:rsid w:val="00F23A98"/>
    <w:rsid w:val="00F23E26"/>
    <w:rsid w:val="00F244BB"/>
    <w:rsid w:val="00F24684"/>
    <w:rsid w:val="00F246EB"/>
    <w:rsid w:val="00F24ED7"/>
    <w:rsid w:val="00F258F6"/>
    <w:rsid w:val="00F25C3B"/>
    <w:rsid w:val="00F26175"/>
    <w:rsid w:val="00F263D6"/>
    <w:rsid w:val="00F26C31"/>
    <w:rsid w:val="00F26DF9"/>
    <w:rsid w:val="00F26E35"/>
    <w:rsid w:val="00F270EC"/>
    <w:rsid w:val="00F272FF"/>
    <w:rsid w:val="00F27365"/>
    <w:rsid w:val="00F27806"/>
    <w:rsid w:val="00F2786A"/>
    <w:rsid w:val="00F27C19"/>
    <w:rsid w:val="00F27CD5"/>
    <w:rsid w:val="00F27EFE"/>
    <w:rsid w:val="00F30209"/>
    <w:rsid w:val="00F30353"/>
    <w:rsid w:val="00F30EA7"/>
    <w:rsid w:val="00F3139F"/>
    <w:rsid w:val="00F316B6"/>
    <w:rsid w:val="00F31884"/>
    <w:rsid w:val="00F31B7A"/>
    <w:rsid w:val="00F31CA4"/>
    <w:rsid w:val="00F326D7"/>
    <w:rsid w:val="00F32B6E"/>
    <w:rsid w:val="00F32F31"/>
    <w:rsid w:val="00F33007"/>
    <w:rsid w:val="00F3317C"/>
    <w:rsid w:val="00F33C35"/>
    <w:rsid w:val="00F34252"/>
    <w:rsid w:val="00F3431B"/>
    <w:rsid w:val="00F346C9"/>
    <w:rsid w:val="00F34B84"/>
    <w:rsid w:val="00F34F25"/>
    <w:rsid w:val="00F3505E"/>
    <w:rsid w:val="00F35403"/>
    <w:rsid w:val="00F35431"/>
    <w:rsid w:val="00F354E6"/>
    <w:rsid w:val="00F355E0"/>
    <w:rsid w:val="00F359A1"/>
    <w:rsid w:val="00F35BD2"/>
    <w:rsid w:val="00F35C38"/>
    <w:rsid w:val="00F35D64"/>
    <w:rsid w:val="00F36990"/>
    <w:rsid w:val="00F36A95"/>
    <w:rsid w:val="00F36AA7"/>
    <w:rsid w:val="00F36EC2"/>
    <w:rsid w:val="00F36EEB"/>
    <w:rsid w:val="00F37382"/>
    <w:rsid w:val="00F37B08"/>
    <w:rsid w:val="00F4015C"/>
    <w:rsid w:val="00F403FB"/>
    <w:rsid w:val="00F4094D"/>
    <w:rsid w:val="00F40A04"/>
    <w:rsid w:val="00F40C7B"/>
    <w:rsid w:val="00F411E4"/>
    <w:rsid w:val="00F41220"/>
    <w:rsid w:val="00F417F5"/>
    <w:rsid w:val="00F41EA6"/>
    <w:rsid w:val="00F423EF"/>
    <w:rsid w:val="00F4281D"/>
    <w:rsid w:val="00F432A4"/>
    <w:rsid w:val="00F43584"/>
    <w:rsid w:val="00F435C1"/>
    <w:rsid w:val="00F4388C"/>
    <w:rsid w:val="00F43AAE"/>
    <w:rsid w:val="00F43C90"/>
    <w:rsid w:val="00F43D05"/>
    <w:rsid w:val="00F44265"/>
    <w:rsid w:val="00F442C8"/>
    <w:rsid w:val="00F44432"/>
    <w:rsid w:val="00F4448E"/>
    <w:rsid w:val="00F44526"/>
    <w:rsid w:val="00F44704"/>
    <w:rsid w:val="00F45049"/>
    <w:rsid w:val="00F450AC"/>
    <w:rsid w:val="00F45192"/>
    <w:rsid w:val="00F46A24"/>
    <w:rsid w:val="00F46B4B"/>
    <w:rsid w:val="00F4712B"/>
    <w:rsid w:val="00F4721C"/>
    <w:rsid w:val="00F4736D"/>
    <w:rsid w:val="00F47781"/>
    <w:rsid w:val="00F50251"/>
    <w:rsid w:val="00F507BD"/>
    <w:rsid w:val="00F50A60"/>
    <w:rsid w:val="00F50ACD"/>
    <w:rsid w:val="00F51426"/>
    <w:rsid w:val="00F51567"/>
    <w:rsid w:val="00F51929"/>
    <w:rsid w:val="00F51976"/>
    <w:rsid w:val="00F51A9A"/>
    <w:rsid w:val="00F51F92"/>
    <w:rsid w:val="00F522C5"/>
    <w:rsid w:val="00F52CD4"/>
    <w:rsid w:val="00F52F4D"/>
    <w:rsid w:val="00F52FB8"/>
    <w:rsid w:val="00F535A1"/>
    <w:rsid w:val="00F5398E"/>
    <w:rsid w:val="00F53DF2"/>
    <w:rsid w:val="00F53F10"/>
    <w:rsid w:val="00F5463E"/>
    <w:rsid w:val="00F547E6"/>
    <w:rsid w:val="00F54C22"/>
    <w:rsid w:val="00F54D40"/>
    <w:rsid w:val="00F55020"/>
    <w:rsid w:val="00F5532E"/>
    <w:rsid w:val="00F55A45"/>
    <w:rsid w:val="00F55CB4"/>
    <w:rsid w:val="00F55EC6"/>
    <w:rsid w:val="00F56448"/>
    <w:rsid w:val="00F567FE"/>
    <w:rsid w:val="00F568CD"/>
    <w:rsid w:val="00F571F4"/>
    <w:rsid w:val="00F574A9"/>
    <w:rsid w:val="00F57580"/>
    <w:rsid w:val="00F57C9A"/>
    <w:rsid w:val="00F604EE"/>
    <w:rsid w:val="00F607D7"/>
    <w:rsid w:val="00F60A89"/>
    <w:rsid w:val="00F612AE"/>
    <w:rsid w:val="00F614DE"/>
    <w:rsid w:val="00F615D7"/>
    <w:rsid w:val="00F61676"/>
    <w:rsid w:val="00F620A0"/>
    <w:rsid w:val="00F621F7"/>
    <w:rsid w:val="00F624D1"/>
    <w:rsid w:val="00F626CF"/>
    <w:rsid w:val="00F62D19"/>
    <w:rsid w:val="00F63058"/>
    <w:rsid w:val="00F63125"/>
    <w:rsid w:val="00F631DC"/>
    <w:rsid w:val="00F63256"/>
    <w:rsid w:val="00F63307"/>
    <w:rsid w:val="00F6369F"/>
    <w:rsid w:val="00F63B7C"/>
    <w:rsid w:val="00F63BED"/>
    <w:rsid w:val="00F63D98"/>
    <w:rsid w:val="00F63E73"/>
    <w:rsid w:val="00F642EB"/>
    <w:rsid w:val="00F6445A"/>
    <w:rsid w:val="00F648E0"/>
    <w:rsid w:val="00F64923"/>
    <w:rsid w:val="00F64BAC"/>
    <w:rsid w:val="00F64EDA"/>
    <w:rsid w:val="00F64F0D"/>
    <w:rsid w:val="00F6503F"/>
    <w:rsid w:val="00F65D11"/>
    <w:rsid w:val="00F65ED3"/>
    <w:rsid w:val="00F66480"/>
    <w:rsid w:val="00F6654F"/>
    <w:rsid w:val="00F66A95"/>
    <w:rsid w:val="00F67D06"/>
    <w:rsid w:val="00F67DCE"/>
    <w:rsid w:val="00F705FE"/>
    <w:rsid w:val="00F70A27"/>
    <w:rsid w:val="00F71101"/>
    <w:rsid w:val="00F711C9"/>
    <w:rsid w:val="00F71514"/>
    <w:rsid w:val="00F71735"/>
    <w:rsid w:val="00F71922"/>
    <w:rsid w:val="00F71975"/>
    <w:rsid w:val="00F71F32"/>
    <w:rsid w:val="00F721D4"/>
    <w:rsid w:val="00F721EF"/>
    <w:rsid w:val="00F728D9"/>
    <w:rsid w:val="00F72999"/>
    <w:rsid w:val="00F72B82"/>
    <w:rsid w:val="00F72BC4"/>
    <w:rsid w:val="00F73533"/>
    <w:rsid w:val="00F73A9D"/>
    <w:rsid w:val="00F73AF4"/>
    <w:rsid w:val="00F748CE"/>
    <w:rsid w:val="00F74B8D"/>
    <w:rsid w:val="00F74C77"/>
    <w:rsid w:val="00F74D3A"/>
    <w:rsid w:val="00F75464"/>
    <w:rsid w:val="00F758C9"/>
    <w:rsid w:val="00F75C00"/>
    <w:rsid w:val="00F75FA1"/>
    <w:rsid w:val="00F763E7"/>
    <w:rsid w:val="00F76B9F"/>
    <w:rsid w:val="00F77073"/>
    <w:rsid w:val="00F7767B"/>
    <w:rsid w:val="00F7791F"/>
    <w:rsid w:val="00F77CDC"/>
    <w:rsid w:val="00F77FD7"/>
    <w:rsid w:val="00F807A8"/>
    <w:rsid w:val="00F811E1"/>
    <w:rsid w:val="00F813A2"/>
    <w:rsid w:val="00F815B8"/>
    <w:rsid w:val="00F8187B"/>
    <w:rsid w:val="00F81916"/>
    <w:rsid w:val="00F81BCE"/>
    <w:rsid w:val="00F8213E"/>
    <w:rsid w:val="00F82144"/>
    <w:rsid w:val="00F82C5F"/>
    <w:rsid w:val="00F832EF"/>
    <w:rsid w:val="00F834FA"/>
    <w:rsid w:val="00F835B5"/>
    <w:rsid w:val="00F837A6"/>
    <w:rsid w:val="00F83AD5"/>
    <w:rsid w:val="00F83D7F"/>
    <w:rsid w:val="00F840D5"/>
    <w:rsid w:val="00F845F7"/>
    <w:rsid w:val="00F8487E"/>
    <w:rsid w:val="00F8512C"/>
    <w:rsid w:val="00F85131"/>
    <w:rsid w:val="00F86208"/>
    <w:rsid w:val="00F865A4"/>
    <w:rsid w:val="00F869E2"/>
    <w:rsid w:val="00F86BCD"/>
    <w:rsid w:val="00F86E1D"/>
    <w:rsid w:val="00F86FEE"/>
    <w:rsid w:val="00F876B1"/>
    <w:rsid w:val="00F900CD"/>
    <w:rsid w:val="00F9034B"/>
    <w:rsid w:val="00F90EAD"/>
    <w:rsid w:val="00F90F66"/>
    <w:rsid w:val="00F90F68"/>
    <w:rsid w:val="00F91086"/>
    <w:rsid w:val="00F910CF"/>
    <w:rsid w:val="00F91A50"/>
    <w:rsid w:val="00F91A63"/>
    <w:rsid w:val="00F91F66"/>
    <w:rsid w:val="00F91FC5"/>
    <w:rsid w:val="00F91FE9"/>
    <w:rsid w:val="00F922E9"/>
    <w:rsid w:val="00F92506"/>
    <w:rsid w:val="00F92545"/>
    <w:rsid w:val="00F92D48"/>
    <w:rsid w:val="00F93759"/>
    <w:rsid w:val="00F941D1"/>
    <w:rsid w:val="00F94689"/>
    <w:rsid w:val="00F95293"/>
    <w:rsid w:val="00F95708"/>
    <w:rsid w:val="00F95790"/>
    <w:rsid w:val="00F957B7"/>
    <w:rsid w:val="00F95903"/>
    <w:rsid w:val="00F959BC"/>
    <w:rsid w:val="00F95C3C"/>
    <w:rsid w:val="00F95D4E"/>
    <w:rsid w:val="00F95F3C"/>
    <w:rsid w:val="00F96212"/>
    <w:rsid w:val="00F96C17"/>
    <w:rsid w:val="00F97530"/>
    <w:rsid w:val="00F97B34"/>
    <w:rsid w:val="00F97BDA"/>
    <w:rsid w:val="00F97D83"/>
    <w:rsid w:val="00FA0673"/>
    <w:rsid w:val="00FA0B35"/>
    <w:rsid w:val="00FA1251"/>
    <w:rsid w:val="00FA1438"/>
    <w:rsid w:val="00FA1539"/>
    <w:rsid w:val="00FA1B46"/>
    <w:rsid w:val="00FA1E05"/>
    <w:rsid w:val="00FA206C"/>
    <w:rsid w:val="00FA20BB"/>
    <w:rsid w:val="00FA21D7"/>
    <w:rsid w:val="00FA2240"/>
    <w:rsid w:val="00FA24FD"/>
    <w:rsid w:val="00FA2559"/>
    <w:rsid w:val="00FA2620"/>
    <w:rsid w:val="00FA2B38"/>
    <w:rsid w:val="00FA2FA0"/>
    <w:rsid w:val="00FA327B"/>
    <w:rsid w:val="00FA328F"/>
    <w:rsid w:val="00FA3EBC"/>
    <w:rsid w:val="00FA4000"/>
    <w:rsid w:val="00FA421E"/>
    <w:rsid w:val="00FA444E"/>
    <w:rsid w:val="00FA44E6"/>
    <w:rsid w:val="00FA4F1F"/>
    <w:rsid w:val="00FA6422"/>
    <w:rsid w:val="00FA64B2"/>
    <w:rsid w:val="00FA698A"/>
    <w:rsid w:val="00FA6A3C"/>
    <w:rsid w:val="00FA6CA7"/>
    <w:rsid w:val="00FA6F10"/>
    <w:rsid w:val="00FA72EB"/>
    <w:rsid w:val="00FA7599"/>
    <w:rsid w:val="00FA78D1"/>
    <w:rsid w:val="00FA7F1D"/>
    <w:rsid w:val="00FB0313"/>
    <w:rsid w:val="00FB1032"/>
    <w:rsid w:val="00FB16EC"/>
    <w:rsid w:val="00FB1AE1"/>
    <w:rsid w:val="00FB278B"/>
    <w:rsid w:val="00FB350C"/>
    <w:rsid w:val="00FB37CF"/>
    <w:rsid w:val="00FB3AB4"/>
    <w:rsid w:val="00FB439B"/>
    <w:rsid w:val="00FB4D69"/>
    <w:rsid w:val="00FB6583"/>
    <w:rsid w:val="00FB66C7"/>
    <w:rsid w:val="00FB69F5"/>
    <w:rsid w:val="00FB7758"/>
    <w:rsid w:val="00FB77F5"/>
    <w:rsid w:val="00FB7D65"/>
    <w:rsid w:val="00FB7E3F"/>
    <w:rsid w:val="00FB7F74"/>
    <w:rsid w:val="00FC0038"/>
    <w:rsid w:val="00FC0ADC"/>
    <w:rsid w:val="00FC0F2E"/>
    <w:rsid w:val="00FC1365"/>
    <w:rsid w:val="00FC25A6"/>
    <w:rsid w:val="00FC2627"/>
    <w:rsid w:val="00FC26FA"/>
    <w:rsid w:val="00FC290F"/>
    <w:rsid w:val="00FC29CF"/>
    <w:rsid w:val="00FC2F14"/>
    <w:rsid w:val="00FC3BD6"/>
    <w:rsid w:val="00FC4122"/>
    <w:rsid w:val="00FC42FE"/>
    <w:rsid w:val="00FC4585"/>
    <w:rsid w:val="00FC4781"/>
    <w:rsid w:val="00FC4F81"/>
    <w:rsid w:val="00FC5E6C"/>
    <w:rsid w:val="00FC623B"/>
    <w:rsid w:val="00FC6829"/>
    <w:rsid w:val="00FC6A40"/>
    <w:rsid w:val="00FC6A84"/>
    <w:rsid w:val="00FC730D"/>
    <w:rsid w:val="00FC7703"/>
    <w:rsid w:val="00FC79DE"/>
    <w:rsid w:val="00FC7E41"/>
    <w:rsid w:val="00FD03E3"/>
    <w:rsid w:val="00FD081C"/>
    <w:rsid w:val="00FD0B9D"/>
    <w:rsid w:val="00FD0C58"/>
    <w:rsid w:val="00FD0D03"/>
    <w:rsid w:val="00FD0D91"/>
    <w:rsid w:val="00FD10DE"/>
    <w:rsid w:val="00FD10F3"/>
    <w:rsid w:val="00FD13BB"/>
    <w:rsid w:val="00FD180C"/>
    <w:rsid w:val="00FD1D5A"/>
    <w:rsid w:val="00FD1E49"/>
    <w:rsid w:val="00FD2077"/>
    <w:rsid w:val="00FD2184"/>
    <w:rsid w:val="00FD2416"/>
    <w:rsid w:val="00FD2935"/>
    <w:rsid w:val="00FD2BD2"/>
    <w:rsid w:val="00FD2BF8"/>
    <w:rsid w:val="00FD3751"/>
    <w:rsid w:val="00FD3899"/>
    <w:rsid w:val="00FD39CB"/>
    <w:rsid w:val="00FD3D98"/>
    <w:rsid w:val="00FD45C3"/>
    <w:rsid w:val="00FD4B7F"/>
    <w:rsid w:val="00FD51DD"/>
    <w:rsid w:val="00FD51E4"/>
    <w:rsid w:val="00FD5535"/>
    <w:rsid w:val="00FD598F"/>
    <w:rsid w:val="00FD6441"/>
    <w:rsid w:val="00FD6605"/>
    <w:rsid w:val="00FD6BDD"/>
    <w:rsid w:val="00FD6C97"/>
    <w:rsid w:val="00FD73EF"/>
    <w:rsid w:val="00FD74B6"/>
    <w:rsid w:val="00FD77A8"/>
    <w:rsid w:val="00FD7A4E"/>
    <w:rsid w:val="00FE01EB"/>
    <w:rsid w:val="00FE0326"/>
    <w:rsid w:val="00FE0549"/>
    <w:rsid w:val="00FE0561"/>
    <w:rsid w:val="00FE0D8B"/>
    <w:rsid w:val="00FE17D7"/>
    <w:rsid w:val="00FE19A3"/>
    <w:rsid w:val="00FE1B30"/>
    <w:rsid w:val="00FE1EEF"/>
    <w:rsid w:val="00FE20E6"/>
    <w:rsid w:val="00FE2B17"/>
    <w:rsid w:val="00FE300D"/>
    <w:rsid w:val="00FE3157"/>
    <w:rsid w:val="00FE31D1"/>
    <w:rsid w:val="00FE3437"/>
    <w:rsid w:val="00FE358E"/>
    <w:rsid w:val="00FE3B3B"/>
    <w:rsid w:val="00FE3D0F"/>
    <w:rsid w:val="00FE4EBD"/>
    <w:rsid w:val="00FE4ED3"/>
    <w:rsid w:val="00FE56C2"/>
    <w:rsid w:val="00FE5896"/>
    <w:rsid w:val="00FE5A56"/>
    <w:rsid w:val="00FE5D69"/>
    <w:rsid w:val="00FE5F07"/>
    <w:rsid w:val="00FE65E0"/>
    <w:rsid w:val="00FE68A4"/>
    <w:rsid w:val="00FE6FAA"/>
    <w:rsid w:val="00FE7070"/>
    <w:rsid w:val="00FE7485"/>
    <w:rsid w:val="00FE74AE"/>
    <w:rsid w:val="00FE7E27"/>
    <w:rsid w:val="00FF0552"/>
    <w:rsid w:val="00FF0725"/>
    <w:rsid w:val="00FF0A5B"/>
    <w:rsid w:val="00FF0DC1"/>
    <w:rsid w:val="00FF1AB4"/>
    <w:rsid w:val="00FF21D4"/>
    <w:rsid w:val="00FF24BB"/>
    <w:rsid w:val="00FF26DD"/>
    <w:rsid w:val="00FF2A42"/>
    <w:rsid w:val="00FF4BDF"/>
    <w:rsid w:val="00FF4F0B"/>
    <w:rsid w:val="00FF53A0"/>
    <w:rsid w:val="00FF54BB"/>
    <w:rsid w:val="00FF54CD"/>
    <w:rsid w:val="00FF5615"/>
    <w:rsid w:val="00FF5B6C"/>
    <w:rsid w:val="00FF5D0F"/>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4324"/>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uiPriority w:val="9"/>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uiPriority w:val="9"/>
    <w:qFormat/>
    <w:pPr>
      <w:numPr>
        <w:ilvl w:val="3"/>
      </w:numPr>
      <w:outlineLvl w:val="3"/>
    </w:pPr>
    <w:rPr>
      <w:sz w:val="24"/>
    </w:rPr>
  </w:style>
  <w:style w:type="paragraph" w:styleId="Heading5">
    <w:name w:val="heading 5"/>
    <w:aliases w:val="h5,Heading5"/>
    <w:basedOn w:val="Heading4"/>
    <w:next w:val="Normal"/>
    <w:uiPriority w:val="9"/>
    <w:qFormat/>
    <w:pPr>
      <w:numPr>
        <w:ilvl w:val="4"/>
      </w:numPr>
      <w:outlineLvl w:val="4"/>
    </w:pPr>
    <w:rPr>
      <w:sz w:val="22"/>
    </w:rPr>
  </w:style>
  <w:style w:type="paragraph" w:styleId="Heading6">
    <w:name w:val="heading 6"/>
    <w:basedOn w:val="H6"/>
    <w:next w:val="Normal"/>
    <w:uiPriority w:val="9"/>
    <w:qFormat/>
    <w:pPr>
      <w:numPr>
        <w:ilvl w:val="5"/>
      </w:numPr>
      <w:outlineLvl w:val="5"/>
    </w:pPr>
  </w:style>
  <w:style w:type="paragraph" w:styleId="Heading7">
    <w:name w:val="heading 7"/>
    <w:basedOn w:val="H6"/>
    <w:next w:val="Normal"/>
    <w:uiPriority w:val="9"/>
    <w:qFormat/>
    <w:pPr>
      <w:numPr>
        <w:ilvl w:val="6"/>
      </w:numPr>
      <w:outlineLvl w:val="6"/>
    </w:pPr>
  </w:style>
  <w:style w:type="paragraph" w:styleId="Heading8">
    <w:name w:val="heading 8"/>
    <w:basedOn w:val="H6"/>
    <w:next w:val="Normal"/>
    <w:uiPriority w:val="9"/>
    <w:qFormat/>
    <w:pPr>
      <w:numPr>
        <w:ilvl w:val="7"/>
      </w:numPr>
      <w:outlineLvl w:val="7"/>
    </w:pPr>
  </w:style>
  <w:style w:type="paragraph" w:styleId="Heading9">
    <w:name w:val="heading 9"/>
    <w:basedOn w:val="H6"/>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1241B"/>
    <w:pPr>
      <w:ind w:leftChars="400" w:left="840"/>
    </w:p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4562EC"/>
    <w:rPr>
      <w:rFonts w:ascii="Arial" w:hAnsi="Arial"/>
      <w:sz w:val="32"/>
      <w:lang w:val="en-GB" w:eastAsia="en-US"/>
    </w:rPr>
  </w:style>
  <w:style w:type="paragraph" w:customStyle="1" w:styleId="maintext">
    <w:name w:val="main text"/>
    <w:basedOn w:val="Normal"/>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313824"/>
    <w:rPr>
      <w:rFonts w:eastAsia="Malgun Gothic" w:cs="Batang"/>
      <w:lang w:val="en-GB" w:eastAsia="ko-KR"/>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5B63D3"/>
    <w:rPr>
      <w:lang w:val="en-GB" w:eastAsia="en-US"/>
    </w:rPr>
  </w:style>
  <w:style w:type="character" w:styleId="Mention">
    <w:name w:val="Mention"/>
    <w:basedOn w:val="DefaultParagraphFont"/>
    <w:uiPriority w:val="99"/>
    <w:semiHidden/>
    <w:unhideWhenUsed/>
    <w:rsid w:val="00DD7B5E"/>
    <w:rPr>
      <w:color w:val="2B579A"/>
      <w:shd w:val="clear" w:color="auto" w:fill="E6E6E6"/>
    </w:rPr>
  </w:style>
  <w:style w:type="character" w:styleId="PlaceholderText">
    <w:name w:val="Placeholder Text"/>
    <w:basedOn w:val="DefaultParagraphFont"/>
    <w:uiPriority w:val="99"/>
    <w:semiHidden/>
    <w:rsid w:val="008C2D0B"/>
    <w:rPr>
      <w:color w:val="808080"/>
    </w:rPr>
  </w:style>
  <w:style w:type="paragraph" w:customStyle="1" w:styleId="Agreements">
    <w:name w:val="Agreements"/>
    <w:basedOn w:val="Normal"/>
    <w:next w:val="Normal"/>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DefaultParagraphFont"/>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A41152"/>
    <w:rPr>
      <w:rFonts w:ascii="Arial" w:hAnsi="Arial"/>
      <w:sz w:val="36"/>
      <w:lang w:val="en-GB" w:eastAsia="en-US"/>
    </w:rPr>
  </w:style>
  <w:style w:type="character" w:customStyle="1" w:styleId="fontstyle01">
    <w:name w:val="fontstyle01"/>
    <w:basedOn w:val="DefaultParagraphFont"/>
    <w:rsid w:val="00A4466B"/>
    <w:rPr>
      <w:rFonts w:ascii="Times-Roman" w:hAnsi="Times-Roman" w:hint="default"/>
      <w:b w:val="0"/>
      <w:bCs w:val="0"/>
      <w:i w:val="0"/>
      <w:iCs w:val="0"/>
      <w:color w:val="000000"/>
      <w:sz w:val="20"/>
      <w:szCs w:val="20"/>
    </w:rPr>
  </w:style>
  <w:style w:type="character" w:customStyle="1" w:styleId="acopre">
    <w:name w:val="acopre"/>
    <w:basedOn w:val="DefaultParagraphFont"/>
    <w:rsid w:val="001F2DC1"/>
  </w:style>
  <w:style w:type="character" w:customStyle="1" w:styleId="normaltextrun">
    <w:name w:val="normaltextrun"/>
    <w:basedOn w:val="DefaultParagraphFont"/>
    <w:qFormat/>
    <w:rsid w:val="003818A3"/>
  </w:style>
  <w:style w:type="character" w:customStyle="1" w:styleId="fontstyle21">
    <w:name w:val="fontstyle21"/>
    <w:basedOn w:val="DefaultParagraphFont"/>
    <w:rsid w:val="00BF392B"/>
    <w:rPr>
      <w:rFonts w:ascii="Times-Italic" w:hAnsi="Times-Italic" w:hint="default"/>
      <w:b w:val="0"/>
      <w:bCs w:val="0"/>
      <w:i/>
      <w:iCs/>
      <w:color w:val="000000"/>
      <w:sz w:val="20"/>
      <w:szCs w:val="20"/>
    </w:rPr>
  </w:style>
  <w:style w:type="character" w:customStyle="1" w:styleId="fontstyle11">
    <w:name w:val="fontstyle11"/>
    <w:basedOn w:val="DefaultParagraphFont"/>
    <w:rsid w:val="00872EB6"/>
    <w:rPr>
      <w:rFonts w:ascii="Helvetica" w:hAnsi="Helvetica" w:cs="Helvetica" w:hint="default"/>
      <w:b w:val="0"/>
      <w:bCs w:val="0"/>
      <w:i w:val="0"/>
      <w:iCs w:val="0"/>
      <w:color w:val="000000"/>
      <w:sz w:val="18"/>
      <w:szCs w:val="18"/>
    </w:rPr>
  </w:style>
  <w:style w:type="numbering" w:customStyle="1" w:styleId="StyleBulletedSymbolsymbolLeft025Hanging0251">
    <w:name w:val="Style Bulleted Symbol (symbol) Left:  0.25&quot; Hanging:  0.25&quot;1"/>
    <w:basedOn w:val="NoList"/>
    <w:rsid w:val="00FE5896"/>
    <w:pPr>
      <w:numPr>
        <w:numId w:val="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23017">
      <w:bodyDiv w:val="1"/>
      <w:marLeft w:val="0"/>
      <w:marRight w:val="0"/>
      <w:marTop w:val="0"/>
      <w:marBottom w:val="0"/>
      <w:divBdr>
        <w:top w:val="none" w:sz="0" w:space="0" w:color="auto"/>
        <w:left w:val="none" w:sz="0" w:space="0" w:color="auto"/>
        <w:bottom w:val="none" w:sz="0" w:space="0" w:color="auto"/>
        <w:right w:val="none" w:sz="0" w:space="0" w:color="auto"/>
      </w:divBdr>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1588880">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60349495">
      <w:bodyDiv w:val="1"/>
      <w:marLeft w:val="0"/>
      <w:marRight w:val="0"/>
      <w:marTop w:val="0"/>
      <w:marBottom w:val="0"/>
      <w:divBdr>
        <w:top w:val="none" w:sz="0" w:space="0" w:color="auto"/>
        <w:left w:val="none" w:sz="0" w:space="0" w:color="auto"/>
        <w:bottom w:val="none" w:sz="0" w:space="0" w:color="auto"/>
        <w:right w:val="none" w:sz="0" w:space="0" w:color="auto"/>
      </w:divBdr>
      <w:divsChild>
        <w:div w:id="1828549647">
          <w:marLeft w:val="446"/>
          <w:marRight w:val="0"/>
          <w:marTop w:val="0"/>
          <w:marBottom w:val="0"/>
          <w:divBdr>
            <w:top w:val="none" w:sz="0" w:space="0" w:color="auto"/>
            <w:left w:val="none" w:sz="0" w:space="0" w:color="auto"/>
            <w:bottom w:val="none" w:sz="0" w:space="0" w:color="auto"/>
            <w:right w:val="none" w:sz="0" w:space="0" w:color="auto"/>
          </w:divBdr>
        </w:div>
        <w:div w:id="1715038081">
          <w:marLeft w:val="994"/>
          <w:marRight w:val="0"/>
          <w:marTop w:val="0"/>
          <w:marBottom w:val="0"/>
          <w:divBdr>
            <w:top w:val="none" w:sz="0" w:space="0" w:color="auto"/>
            <w:left w:val="none" w:sz="0" w:space="0" w:color="auto"/>
            <w:bottom w:val="none" w:sz="0" w:space="0" w:color="auto"/>
            <w:right w:val="none" w:sz="0" w:space="0" w:color="auto"/>
          </w:divBdr>
        </w:div>
        <w:div w:id="450249119">
          <w:marLeft w:val="994"/>
          <w:marRight w:val="0"/>
          <w:marTop w:val="0"/>
          <w:marBottom w:val="0"/>
          <w:divBdr>
            <w:top w:val="none" w:sz="0" w:space="0" w:color="auto"/>
            <w:left w:val="none" w:sz="0" w:space="0" w:color="auto"/>
            <w:bottom w:val="none" w:sz="0" w:space="0" w:color="auto"/>
            <w:right w:val="none" w:sz="0" w:space="0" w:color="auto"/>
          </w:divBdr>
        </w:div>
      </w:divsChild>
    </w:div>
    <w:div w:id="463357188">
      <w:bodyDiv w:val="1"/>
      <w:marLeft w:val="0"/>
      <w:marRight w:val="0"/>
      <w:marTop w:val="0"/>
      <w:marBottom w:val="0"/>
      <w:divBdr>
        <w:top w:val="none" w:sz="0" w:space="0" w:color="auto"/>
        <w:left w:val="none" w:sz="0" w:space="0" w:color="auto"/>
        <w:bottom w:val="none" w:sz="0" w:space="0" w:color="auto"/>
        <w:right w:val="none" w:sz="0" w:space="0" w:color="auto"/>
      </w:divBdr>
      <w:divsChild>
        <w:div w:id="1862358244">
          <w:marLeft w:val="547"/>
          <w:marRight w:val="0"/>
          <w:marTop w:val="0"/>
          <w:marBottom w:val="0"/>
          <w:divBdr>
            <w:top w:val="none" w:sz="0" w:space="0" w:color="auto"/>
            <w:left w:val="none" w:sz="0" w:space="0" w:color="auto"/>
            <w:bottom w:val="none" w:sz="0" w:space="0" w:color="auto"/>
            <w:right w:val="none" w:sz="0" w:space="0" w:color="auto"/>
          </w:divBdr>
        </w:div>
        <w:div w:id="1791321486">
          <w:marLeft w:val="547"/>
          <w:marRight w:val="0"/>
          <w:marTop w:val="0"/>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96928640">
      <w:bodyDiv w:val="1"/>
      <w:marLeft w:val="0"/>
      <w:marRight w:val="0"/>
      <w:marTop w:val="0"/>
      <w:marBottom w:val="0"/>
      <w:divBdr>
        <w:top w:val="none" w:sz="0" w:space="0" w:color="auto"/>
        <w:left w:val="none" w:sz="0" w:space="0" w:color="auto"/>
        <w:bottom w:val="none" w:sz="0" w:space="0" w:color="auto"/>
        <w:right w:val="none" w:sz="0" w:space="0" w:color="auto"/>
      </w:divBdr>
      <w:divsChild>
        <w:div w:id="319240331">
          <w:marLeft w:val="1800"/>
          <w:marRight w:val="0"/>
          <w:marTop w:val="58"/>
          <w:marBottom w:val="0"/>
          <w:divBdr>
            <w:top w:val="none" w:sz="0" w:space="0" w:color="auto"/>
            <w:left w:val="none" w:sz="0" w:space="0" w:color="auto"/>
            <w:bottom w:val="none" w:sz="0" w:space="0" w:color="auto"/>
            <w:right w:val="none" w:sz="0" w:space="0" w:color="auto"/>
          </w:divBdr>
        </w:div>
        <w:div w:id="120804495">
          <w:marLeft w:val="1800"/>
          <w:marRight w:val="0"/>
          <w:marTop w:val="58"/>
          <w:marBottom w:val="0"/>
          <w:divBdr>
            <w:top w:val="none" w:sz="0" w:space="0" w:color="auto"/>
            <w:left w:val="none" w:sz="0" w:space="0" w:color="auto"/>
            <w:bottom w:val="none" w:sz="0" w:space="0" w:color="auto"/>
            <w:right w:val="none" w:sz="0" w:space="0" w:color="auto"/>
          </w:divBdr>
        </w:div>
        <w:div w:id="1592465954">
          <w:marLeft w:val="1800"/>
          <w:marRight w:val="0"/>
          <w:marTop w:val="5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44366719">
      <w:bodyDiv w:val="1"/>
      <w:marLeft w:val="0"/>
      <w:marRight w:val="0"/>
      <w:marTop w:val="0"/>
      <w:marBottom w:val="0"/>
      <w:divBdr>
        <w:top w:val="none" w:sz="0" w:space="0" w:color="auto"/>
        <w:left w:val="none" w:sz="0" w:space="0" w:color="auto"/>
        <w:bottom w:val="none" w:sz="0" w:space="0" w:color="auto"/>
        <w:right w:val="none" w:sz="0" w:space="0" w:color="auto"/>
      </w:divBdr>
      <w:divsChild>
        <w:div w:id="290552635">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2813476">
      <w:bodyDiv w:val="1"/>
      <w:marLeft w:val="0"/>
      <w:marRight w:val="0"/>
      <w:marTop w:val="0"/>
      <w:marBottom w:val="0"/>
      <w:divBdr>
        <w:top w:val="none" w:sz="0" w:space="0" w:color="auto"/>
        <w:left w:val="none" w:sz="0" w:space="0" w:color="auto"/>
        <w:bottom w:val="none" w:sz="0" w:space="0" w:color="auto"/>
        <w:right w:val="none" w:sz="0" w:space="0" w:color="auto"/>
      </w:divBdr>
      <w:divsChild>
        <w:div w:id="1495147033">
          <w:marLeft w:val="1800"/>
          <w:marRight w:val="0"/>
          <w:marTop w:val="58"/>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0571029">
      <w:bodyDiv w:val="1"/>
      <w:marLeft w:val="0"/>
      <w:marRight w:val="0"/>
      <w:marTop w:val="0"/>
      <w:marBottom w:val="0"/>
      <w:divBdr>
        <w:top w:val="none" w:sz="0" w:space="0" w:color="auto"/>
        <w:left w:val="none" w:sz="0" w:space="0" w:color="auto"/>
        <w:bottom w:val="none" w:sz="0" w:space="0" w:color="auto"/>
        <w:right w:val="none" w:sz="0" w:space="0" w:color="auto"/>
      </w:divBdr>
      <w:divsChild>
        <w:div w:id="711229230">
          <w:marLeft w:val="1800"/>
          <w:marRight w:val="0"/>
          <w:marTop w:val="58"/>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0108536">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5453709">
      <w:bodyDiv w:val="1"/>
      <w:marLeft w:val="0"/>
      <w:marRight w:val="0"/>
      <w:marTop w:val="0"/>
      <w:marBottom w:val="0"/>
      <w:divBdr>
        <w:top w:val="none" w:sz="0" w:space="0" w:color="auto"/>
        <w:left w:val="none" w:sz="0" w:space="0" w:color="auto"/>
        <w:bottom w:val="none" w:sz="0" w:space="0" w:color="auto"/>
        <w:right w:val="none" w:sz="0" w:space="0" w:color="auto"/>
      </w:divBdr>
      <w:divsChild>
        <w:div w:id="844132832">
          <w:marLeft w:val="446"/>
          <w:marRight w:val="0"/>
          <w:marTop w:val="0"/>
          <w:marBottom w:val="0"/>
          <w:divBdr>
            <w:top w:val="none" w:sz="0" w:space="0" w:color="auto"/>
            <w:left w:val="none" w:sz="0" w:space="0" w:color="auto"/>
            <w:bottom w:val="none" w:sz="0" w:space="0" w:color="auto"/>
            <w:right w:val="none" w:sz="0" w:space="0" w:color="auto"/>
          </w:divBdr>
        </w:div>
        <w:div w:id="617567557">
          <w:marLeft w:val="446"/>
          <w:marRight w:val="0"/>
          <w:marTop w:val="0"/>
          <w:marBottom w:val="0"/>
          <w:divBdr>
            <w:top w:val="none" w:sz="0" w:space="0" w:color="auto"/>
            <w:left w:val="none" w:sz="0" w:space="0" w:color="auto"/>
            <w:bottom w:val="none" w:sz="0" w:space="0" w:color="auto"/>
            <w:right w:val="none" w:sz="0" w:space="0" w:color="auto"/>
          </w:divBdr>
        </w:div>
      </w:divsChild>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365130663">
      <w:bodyDiv w:val="1"/>
      <w:marLeft w:val="0"/>
      <w:marRight w:val="0"/>
      <w:marTop w:val="0"/>
      <w:marBottom w:val="0"/>
      <w:divBdr>
        <w:top w:val="none" w:sz="0" w:space="0" w:color="auto"/>
        <w:left w:val="none" w:sz="0" w:space="0" w:color="auto"/>
        <w:bottom w:val="none" w:sz="0" w:space="0" w:color="auto"/>
        <w:right w:val="none" w:sz="0" w:space="0" w:color="auto"/>
      </w:divBdr>
      <w:divsChild>
        <w:div w:id="106126680">
          <w:marLeft w:val="1800"/>
          <w:marRight w:val="0"/>
          <w:marTop w:val="58"/>
          <w:marBottom w:val="0"/>
          <w:divBdr>
            <w:top w:val="none" w:sz="0" w:space="0" w:color="auto"/>
            <w:left w:val="none" w:sz="0" w:space="0" w:color="auto"/>
            <w:bottom w:val="none" w:sz="0" w:space="0" w:color="auto"/>
            <w:right w:val="none" w:sz="0" w:space="0" w:color="auto"/>
          </w:divBdr>
        </w:div>
        <w:div w:id="1585996762">
          <w:marLeft w:val="1800"/>
          <w:marRight w:val="0"/>
          <w:marTop w:val="58"/>
          <w:marBottom w:val="0"/>
          <w:divBdr>
            <w:top w:val="none" w:sz="0" w:space="0" w:color="auto"/>
            <w:left w:val="none" w:sz="0" w:space="0" w:color="auto"/>
            <w:bottom w:val="none" w:sz="0" w:space="0" w:color="auto"/>
            <w:right w:val="none" w:sz="0" w:space="0" w:color="auto"/>
          </w:divBdr>
        </w:div>
      </w:divsChild>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13701264">
      <w:bodyDiv w:val="1"/>
      <w:marLeft w:val="0"/>
      <w:marRight w:val="0"/>
      <w:marTop w:val="0"/>
      <w:marBottom w:val="0"/>
      <w:divBdr>
        <w:top w:val="none" w:sz="0" w:space="0" w:color="auto"/>
        <w:left w:val="none" w:sz="0" w:space="0" w:color="auto"/>
        <w:bottom w:val="none" w:sz="0" w:space="0" w:color="auto"/>
        <w:right w:val="none" w:sz="0" w:space="0" w:color="auto"/>
      </w:divBdr>
      <w:divsChild>
        <w:div w:id="61029764">
          <w:marLeft w:val="446"/>
          <w:marRight w:val="0"/>
          <w:marTop w:val="0"/>
          <w:marBottom w:val="0"/>
          <w:divBdr>
            <w:top w:val="none" w:sz="0" w:space="0" w:color="auto"/>
            <w:left w:val="none" w:sz="0" w:space="0" w:color="auto"/>
            <w:bottom w:val="none" w:sz="0" w:space="0" w:color="auto"/>
            <w:right w:val="none" w:sz="0" w:space="0" w:color="auto"/>
          </w:divBdr>
        </w:div>
        <w:div w:id="278806870">
          <w:marLeft w:val="446"/>
          <w:marRight w:val="0"/>
          <w:marTop w:val="0"/>
          <w:marBottom w:val="0"/>
          <w:divBdr>
            <w:top w:val="none" w:sz="0" w:space="0" w:color="auto"/>
            <w:left w:val="none" w:sz="0" w:space="0" w:color="auto"/>
            <w:bottom w:val="none" w:sz="0" w:space="0" w:color="auto"/>
            <w:right w:val="none" w:sz="0" w:space="0" w:color="auto"/>
          </w:divBdr>
        </w:div>
        <w:div w:id="1053654260">
          <w:marLeft w:val="446"/>
          <w:marRight w:val="0"/>
          <w:marTop w:val="0"/>
          <w:marBottom w:val="0"/>
          <w:divBdr>
            <w:top w:val="none" w:sz="0" w:space="0" w:color="auto"/>
            <w:left w:val="none" w:sz="0" w:space="0" w:color="auto"/>
            <w:bottom w:val="none" w:sz="0" w:space="0" w:color="auto"/>
            <w:right w:val="none" w:sz="0" w:space="0" w:color="auto"/>
          </w:divBdr>
        </w:div>
        <w:div w:id="1410687725">
          <w:marLeft w:val="446"/>
          <w:marRight w:val="0"/>
          <w:marTop w:val="0"/>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89714709">
      <w:bodyDiv w:val="1"/>
      <w:marLeft w:val="0"/>
      <w:marRight w:val="0"/>
      <w:marTop w:val="0"/>
      <w:marBottom w:val="0"/>
      <w:divBdr>
        <w:top w:val="none" w:sz="0" w:space="0" w:color="auto"/>
        <w:left w:val="none" w:sz="0" w:space="0" w:color="auto"/>
        <w:bottom w:val="none" w:sz="0" w:space="0" w:color="auto"/>
        <w:right w:val="none" w:sz="0" w:space="0" w:color="auto"/>
      </w:divBdr>
      <w:divsChild>
        <w:div w:id="1813789233">
          <w:marLeft w:val="994"/>
          <w:marRight w:val="0"/>
          <w:marTop w:val="0"/>
          <w:marBottom w:val="0"/>
          <w:divBdr>
            <w:top w:val="none" w:sz="0" w:space="0" w:color="auto"/>
            <w:left w:val="none" w:sz="0" w:space="0" w:color="auto"/>
            <w:bottom w:val="none" w:sz="0" w:space="0" w:color="auto"/>
            <w:right w:val="none" w:sz="0" w:space="0" w:color="auto"/>
          </w:divBdr>
        </w:div>
        <w:div w:id="61413267">
          <w:marLeft w:val="1526"/>
          <w:marRight w:val="0"/>
          <w:marTop w:val="0"/>
          <w:marBottom w:val="0"/>
          <w:divBdr>
            <w:top w:val="none" w:sz="0" w:space="0" w:color="auto"/>
            <w:left w:val="none" w:sz="0" w:space="0" w:color="auto"/>
            <w:bottom w:val="none" w:sz="0" w:space="0" w:color="auto"/>
            <w:right w:val="none" w:sz="0" w:space="0" w:color="auto"/>
          </w:divBdr>
        </w:div>
        <w:div w:id="652366941">
          <w:marLeft w:val="1526"/>
          <w:marRight w:val="0"/>
          <w:marTop w:val="0"/>
          <w:marBottom w:val="0"/>
          <w:divBdr>
            <w:top w:val="none" w:sz="0" w:space="0" w:color="auto"/>
            <w:left w:val="none" w:sz="0" w:space="0" w:color="auto"/>
            <w:bottom w:val="none" w:sz="0" w:space="0" w:color="auto"/>
            <w:right w:val="none" w:sz="0" w:space="0" w:color="auto"/>
          </w:divBdr>
        </w:div>
        <w:div w:id="1630743477">
          <w:marLeft w:val="1526"/>
          <w:marRight w:val="0"/>
          <w:marTop w:val="0"/>
          <w:marBottom w:val="0"/>
          <w:divBdr>
            <w:top w:val="none" w:sz="0" w:space="0" w:color="auto"/>
            <w:left w:val="none" w:sz="0" w:space="0" w:color="auto"/>
            <w:bottom w:val="none" w:sz="0" w:space="0" w:color="auto"/>
            <w:right w:val="none" w:sz="0" w:space="0" w:color="auto"/>
          </w:divBdr>
        </w:div>
      </w:divsChild>
    </w:div>
    <w:div w:id="1504589737">
      <w:bodyDiv w:val="1"/>
      <w:marLeft w:val="0"/>
      <w:marRight w:val="0"/>
      <w:marTop w:val="0"/>
      <w:marBottom w:val="0"/>
      <w:divBdr>
        <w:top w:val="none" w:sz="0" w:space="0" w:color="auto"/>
        <w:left w:val="none" w:sz="0" w:space="0" w:color="auto"/>
        <w:bottom w:val="none" w:sz="0" w:space="0" w:color="auto"/>
        <w:right w:val="none" w:sz="0" w:space="0" w:color="auto"/>
      </w:divBdr>
      <w:divsChild>
        <w:div w:id="42487432">
          <w:marLeft w:val="0"/>
          <w:marRight w:val="0"/>
          <w:marTop w:val="0"/>
          <w:marBottom w:val="0"/>
          <w:divBdr>
            <w:top w:val="none" w:sz="0" w:space="0" w:color="auto"/>
            <w:left w:val="none" w:sz="0" w:space="0" w:color="auto"/>
            <w:bottom w:val="none" w:sz="0" w:space="0" w:color="auto"/>
            <w:right w:val="none" w:sz="0" w:space="0" w:color="auto"/>
          </w:divBdr>
        </w:div>
        <w:div w:id="1385568403">
          <w:marLeft w:val="0"/>
          <w:marRight w:val="0"/>
          <w:marTop w:val="0"/>
          <w:marBottom w:val="0"/>
          <w:divBdr>
            <w:top w:val="none" w:sz="0" w:space="0" w:color="auto"/>
            <w:left w:val="none" w:sz="0" w:space="0" w:color="auto"/>
            <w:bottom w:val="none" w:sz="0" w:space="0" w:color="auto"/>
            <w:right w:val="none" w:sz="0" w:space="0" w:color="auto"/>
          </w:divBdr>
          <w:divsChild>
            <w:div w:id="17858478">
              <w:marLeft w:val="0"/>
              <w:marRight w:val="0"/>
              <w:marTop w:val="30"/>
              <w:marBottom w:val="30"/>
              <w:divBdr>
                <w:top w:val="none" w:sz="0" w:space="0" w:color="auto"/>
                <w:left w:val="none" w:sz="0" w:space="0" w:color="auto"/>
                <w:bottom w:val="none" w:sz="0" w:space="0" w:color="auto"/>
                <w:right w:val="none" w:sz="0" w:space="0" w:color="auto"/>
              </w:divBdr>
              <w:divsChild>
                <w:div w:id="471753666">
                  <w:marLeft w:val="0"/>
                  <w:marRight w:val="0"/>
                  <w:marTop w:val="0"/>
                  <w:marBottom w:val="0"/>
                  <w:divBdr>
                    <w:top w:val="none" w:sz="0" w:space="0" w:color="auto"/>
                    <w:left w:val="none" w:sz="0" w:space="0" w:color="auto"/>
                    <w:bottom w:val="none" w:sz="0" w:space="0" w:color="auto"/>
                    <w:right w:val="none" w:sz="0" w:space="0" w:color="auto"/>
                  </w:divBdr>
                  <w:divsChild>
                    <w:div w:id="1771510513">
                      <w:marLeft w:val="0"/>
                      <w:marRight w:val="0"/>
                      <w:marTop w:val="0"/>
                      <w:marBottom w:val="0"/>
                      <w:divBdr>
                        <w:top w:val="none" w:sz="0" w:space="0" w:color="auto"/>
                        <w:left w:val="none" w:sz="0" w:space="0" w:color="auto"/>
                        <w:bottom w:val="none" w:sz="0" w:space="0" w:color="auto"/>
                        <w:right w:val="none" w:sz="0" w:space="0" w:color="auto"/>
                      </w:divBdr>
                    </w:div>
                  </w:divsChild>
                </w:div>
                <w:div w:id="1755779185">
                  <w:marLeft w:val="0"/>
                  <w:marRight w:val="0"/>
                  <w:marTop w:val="0"/>
                  <w:marBottom w:val="0"/>
                  <w:divBdr>
                    <w:top w:val="none" w:sz="0" w:space="0" w:color="auto"/>
                    <w:left w:val="none" w:sz="0" w:space="0" w:color="auto"/>
                    <w:bottom w:val="none" w:sz="0" w:space="0" w:color="auto"/>
                    <w:right w:val="none" w:sz="0" w:space="0" w:color="auto"/>
                  </w:divBdr>
                  <w:divsChild>
                    <w:div w:id="620768879">
                      <w:marLeft w:val="0"/>
                      <w:marRight w:val="0"/>
                      <w:marTop w:val="0"/>
                      <w:marBottom w:val="0"/>
                      <w:divBdr>
                        <w:top w:val="none" w:sz="0" w:space="0" w:color="auto"/>
                        <w:left w:val="none" w:sz="0" w:space="0" w:color="auto"/>
                        <w:bottom w:val="none" w:sz="0" w:space="0" w:color="auto"/>
                        <w:right w:val="none" w:sz="0" w:space="0" w:color="auto"/>
                      </w:divBdr>
                    </w:div>
                  </w:divsChild>
                </w:div>
                <w:div w:id="836381028">
                  <w:marLeft w:val="0"/>
                  <w:marRight w:val="0"/>
                  <w:marTop w:val="0"/>
                  <w:marBottom w:val="0"/>
                  <w:divBdr>
                    <w:top w:val="none" w:sz="0" w:space="0" w:color="auto"/>
                    <w:left w:val="none" w:sz="0" w:space="0" w:color="auto"/>
                    <w:bottom w:val="none" w:sz="0" w:space="0" w:color="auto"/>
                    <w:right w:val="none" w:sz="0" w:space="0" w:color="auto"/>
                  </w:divBdr>
                  <w:divsChild>
                    <w:div w:id="1497375611">
                      <w:marLeft w:val="0"/>
                      <w:marRight w:val="0"/>
                      <w:marTop w:val="0"/>
                      <w:marBottom w:val="0"/>
                      <w:divBdr>
                        <w:top w:val="none" w:sz="0" w:space="0" w:color="auto"/>
                        <w:left w:val="none" w:sz="0" w:space="0" w:color="auto"/>
                        <w:bottom w:val="none" w:sz="0" w:space="0" w:color="auto"/>
                        <w:right w:val="none" w:sz="0" w:space="0" w:color="auto"/>
                      </w:divBdr>
                    </w:div>
                  </w:divsChild>
                </w:div>
                <w:div w:id="1642884256">
                  <w:marLeft w:val="0"/>
                  <w:marRight w:val="0"/>
                  <w:marTop w:val="0"/>
                  <w:marBottom w:val="0"/>
                  <w:divBdr>
                    <w:top w:val="none" w:sz="0" w:space="0" w:color="auto"/>
                    <w:left w:val="none" w:sz="0" w:space="0" w:color="auto"/>
                    <w:bottom w:val="none" w:sz="0" w:space="0" w:color="auto"/>
                    <w:right w:val="none" w:sz="0" w:space="0" w:color="auto"/>
                  </w:divBdr>
                  <w:divsChild>
                    <w:div w:id="1706175527">
                      <w:marLeft w:val="0"/>
                      <w:marRight w:val="0"/>
                      <w:marTop w:val="0"/>
                      <w:marBottom w:val="0"/>
                      <w:divBdr>
                        <w:top w:val="none" w:sz="0" w:space="0" w:color="auto"/>
                        <w:left w:val="none" w:sz="0" w:space="0" w:color="auto"/>
                        <w:bottom w:val="none" w:sz="0" w:space="0" w:color="auto"/>
                        <w:right w:val="none" w:sz="0" w:space="0" w:color="auto"/>
                      </w:divBdr>
                    </w:div>
                  </w:divsChild>
                </w:div>
                <w:div w:id="398596013">
                  <w:marLeft w:val="0"/>
                  <w:marRight w:val="0"/>
                  <w:marTop w:val="0"/>
                  <w:marBottom w:val="0"/>
                  <w:divBdr>
                    <w:top w:val="none" w:sz="0" w:space="0" w:color="auto"/>
                    <w:left w:val="none" w:sz="0" w:space="0" w:color="auto"/>
                    <w:bottom w:val="none" w:sz="0" w:space="0" w:color="auto"/>
                    <w:right w:val="none" w:sz="0" w:space="0" w:color="auto"/>
                  </w:divBdr>
                  <w:divsChild>
                    <w:div w:id="1801799015">
                      <w:marLeft w:val="0"/>
                      <w:marRight w:val="0"/>
                      <w:marTop w:val="0"/>
                      <w:marBottom w:val="0"/>
                      <w:divBdr>
                        <w:top w:val="none" w:sz="0" w:space="0" w:color="auto"/>
                        <w:left w:val="none" w:sz="0" w:space="0" w:color="auto"/>
                        <w:bottom w:val="none" w:sz="0" w:space="0" w:color="auto"/>
                        <w:right w:val="none" w:sz="0" w:space="0" w:color="auto"/>
                      </w:divBdr>
                    </w:div>
                  </w:divsChild>
                </w:div>
                <w:div w:id="181630589">
                  <w:marLeft w:val="0"/>
                  <w:marRight w:val="0"/>
                  <w:marTop w:val="0"/>
                  <w:marBottom w:val="0"/>
                  <w:divBdr>
                    <w:top w:val="none" w:sz="0" w:space="0" w:color="auto"/>
                    <w:left w:val="none" w:sz="0" w:space="0" w:color="auto"/>
                    <w:bottom w:val="none" w:sz="0" w:space="0" w:color="auto"/>
                    <w:right w:val="none" w:sz="0" w:space="0" w:color="auto"/>
                  </w:divBdr>
                  <w:divsChild>
                    <w:div w:id="1419062182">
                      <w:marLeft w:val="0"/>
                      <w:marRight w:val="0"/>
                      <w:marTop w:val="0"/>
                      <w:marBottom w:val="0"/>
                      <w:divBdr>
                        <w:top w:val="none" w:sz="0" w:space="0" w:color="auto"/>
                        <w:left w:val="none" w:sz="0" w:space="0" w:color="auto"/>
                        <w:bottom w:val="none" w:sz="0" w:space="0" w:color="auto"/>
                        <w:right w:val="none" w:sz="0" w:space="0" w:color="auto"/>
                      </w:divBdr>
                    </w:div>
                  </w:divsChild>
                </w:div>
                <w:div w:id="361173311">
                  <w:marLeft w:val="0"/>
                  <w:marRight w:val="0"/>
                  <w:marTop w:val="0"/>
                  <w:marBottom w:val="0"/>
                  <w:divBdr>
                    <w:top w:val="none" w:sz="0" w:space="0" w:color="auto"/>
                    <w:left w:val="none" w:sz="0" w:space="0" w:color="auto"/>
                    <w:bottom w:val="none" w:sz="0" w:space="0" w:color="auto"/>
                    <w:right w:val="none" w:sz="0" w:space="0" w:color="auto"/>
                  </w:divBdr>
                  <w:divsChild>
                    <w:div w:id="1179463974">
                      <w:marLeft w:val="0"/>
                      <w:marRight w:val="0"/>
                      <w:marTop w:val="0"/>
                      <w:marBottom w:val="0"/>
                      <w:divBdr>
                        <w:top w:val="none" w:sz="0" w:space="0" w:color="auto"/>
                        <w:left w:val="none" w:sz="0" w:space="0" w:color="auto"/>
                        <w:bottom w:val="none" w:sz="0" w:space="0" w:color="auto"/>
                        <w:right w:val="none" w:sz="0" w:space="0" w:color="auto"/>
                      </w:divBdr>
                    </w:div>
                  </w:divsChild>
                </w:div>
                <w:div w:id="2029864646">
                  <w:marLeft w:val="0"/>
                  <w:marRight w:val="0"/>
                  <w:marTop w:val="0"/>
                  <w:marBottom w:val="0"/>
                  <w:divBdr>
                    <w:top w:val="none" w:sz="0" w:space="0" w:color="auto"/>
                    <w:left w:val="none" w:sz="0" w:space="0" w:color="auto"/>
                    <w:bottom w:val="none" w:sz="0" w:space="0" w:color="auto"/>
                    <w:right w:val="none" w:sz="0" w:space="0" w:color="auto"/>
                  </w:divBdr>
                  <w:divsChild>
                    <w:div w:id="449476129">
                      <w:marLeft w:val="0"/>
                      <w:marRight w:val="0"/>
                      <w:marTop w:val="0"/>
                      <w:marBottom w:val="0"/>
                      <w:divBdr>
                        <w:top w:val="none" w:sz="0" w:space="0" w:color="auto"/>
                        <w:left w:val="none" w:sz="0" w:space="0" w:color="auto"/>
                        <w:bottom w:val="none" w:sz="0" w:space="0" w:color="auto"/>
                        <w:right w:val="none" w:sz="0" w:space="0" w:color="auto"/>
                      </w:divBdr>
                    </w:div>
                  </w:divsChild>
                </w:div>
                <w:div w:id="804159242">
                  <w:marLeft w:val="0"/>
                  <w:marRight w:val="0"/>
                  <w:marTop w:val="0"/>
                  <w:marBottom w:val="0"/>
                  <w:divBdr>
                    <w:top w:val="none" w:sz="0" w:space="0" w:color="auto"/>
                    <w:left w:val="none" w:sz="0" w:space="0" w:color="auto"/>
                    <w:bottom w:val="none" w:sz="0" w:space="0" w:color="auto"/>
                    <w:right w:val="none" w:sz="0" w:space="0" w:color="auto"/>
                  </w:divBdr>
                  <w:divsChild>
                    <w:div w:id="938610857">
                      <w:marLeft w:val="0"/>
                      <w:marRight w:val="0"/>
                      <w:marTop w:val="0"/>
                      <w:marBottom w:val="0"/>
                      <w:divBdr>
                        <w:top w:val="none" w:sz="0" w:space="0" w:color="auto"/>
                        <w:left w:val="none" w:sz="0" w:space="0" w:color="auto"/>
                        <w:bottom w:val="none" w:sz="0" w:space="0" w:color="auto"/>
                        <w:right w:val="none" w:sz="0" w:space="0" w:color="auto"/>
                      </w:divBdr>
                    </w:div>
                  </w:divsChild>
                </w:div>
                <w:div w:id="1866214827">
                  <w:marLeft w:val="0"/>
                  <w:marRight w:val="0"/>
                  <w:marTop w:val="0"/>
                  <w:marBottom w:val="0"/>
                  <w:divBdr>
                    <w:top w:val="none" w:sz="0" w:space="0" w:color="auto"/>
                    <w:left w:val="none" w:sz="0" w:space="0" w:color="auto"/>
                    <w:bottom w:val="none" w:sz="0" w:space="0" w:color="auto"/>
                    <w:right w:val="none" w:sz="0" w:space="0" w:color="auto"/>
                  </w:divBdr>
                  <w:divsChild>
                    <w:div w:id="1632055639">
                      <w:marLeft w:val="0"/>
                      <w:marRight w:val="0"/>
                      <w:marTop w:val="0"/>
                      <w:marBottom w:val="0"/>
                      <w:divBdr>
                        <w:top w:val="none" w:sz="0" w:space="0" w:color="auto"/>
                        <w:left w:val="none" w:sz="0" w:space="0" w:color="auto"/>
                        <w:bottom w:val="none" w:sz="0" w:space="0" w:color="auto"/>
                        <w:right w:val="none" w:sz="0" w:space="0" w:color="auto"/>
                      </w:divBdr>
                    </w:div>
                  </w:divsChild>
                </w:div>
                <w:div w:id="1588614029">
                  <w:marLeft w:val="0"/>
                  <w:marRight w:val="0"/>
                  <w:marTop w:val="0"/>
                  <w:marBottom w:val="0"/>
                  <w:divBdr>
                    <w:top w:val="none" w:sz="0" w:space="0" w:color="auto"/>
                    <w:left w:val="none" w:sz="0" w:space="0" w:color="auto"/>
                    <w:bottom w:val="none" w:sz="0" w:space="0" w:color="auto"/>
                    <w:right w:val="none" w:sz="0" w:space="0" w:color="auto"/>
                  </w:divBdr>
                  <w:divsChild>
                    <w:div w:id="269944001">
                      <w:marLeft w:val="0"/>
                      <w:marRight w:val="0"/>
                      <w:marTop w:val="0"/>
                      <w:marBottom w:val="0"/>
                      <w:divBdr>
                        <w:top w:val="none" w:sz="0" w:space="0" w:color="auto"/>
                        <w:left w:val="none" w:sz="0" w:space="0" w:color="auto"/>
                        <w:bottom w:val="none" w:sz="0" w:space="0" w:color="auto"/>
                        <w:right w:val="none" w:sz="0" w:space="0" w:color="auto"/>
                      </w:divBdr>
                    </w:div>
                  </w:divsChild>
                </w:div>
                <w:div w:id="122581826">
                  <w:marLeft w:val="0"/>
                  <w:marRight w:val="0"/>
                  <w:marTop w:val="0"/>
                  <w:marBottom w:val="0"/>
                  <w:divBdr>
                    <w:top w:val="none" w:sz="0" w:space="0" w:color="auto"/>
                    <w:left w:val="none" w:sz="0" w:space="0" w:color="auto"/>
                    <w:bottom w:val="none" w:sz="0" w:space="0" w:color="auto"/>
                    <w:right w:val="none" w:sz="0" w:space="0" w:color="auto"/>
                  </w:divBdr>
                  <w:divsChild>
                    <w:div w:id="1886722804">
                      <w:marLeft w:val="0"/>
                      <w:marRight w:val="0"/>
                      <w:marTop w:val="0"/>
                      <w:marBottom w:val="0"/>
                      <w:divBdr>
                        <w:top w:val="none" w:sz="0" w:space="0" w:color="auto"/>
                        <w:left w:val="none" w:sz="0" w:space="0" w:color="auto"/>
                        <w:bottom w:val="none" w:sz="0" w:space="0" w:color="auto"/>
                        <w:right w:val="none" w:sz="0" w:space="0" w:color="auto"/>
                      </w:divBdr>
                    </w:div>
                  </w:divsChild>
                </w:div>
                <w:div w:id="1559196671">
                  <w:marLeft w:val="0"/>
                  <w:marRight w:val="0"/>
                  <w:marTop w:val="0"/>
                  <w:marBottom w:val="0"/>
                  <w:divBdr>
                    <w:top w:val="none" w:sz="0" w:space="0" w:color="auto"/>
                    <w:left w:val="none" w:sz="0" w:space="0" w:color="auto"/>
                    <w:bottom w:val="none" w:sz="0" w:space="0" w:color="auto"/>
                    <w:right w:val="none" w:sz="0" w:space="0" w:color="auto"/>
                  </w:divBdr>
                  <w:divsChild>
                    <w:div w:id="1170371825">
                      <w:marLeft w:val="0"/>
                      <w:marRight w:val="0"/>
                      <w:marTop w:val="0"/>
                      <w:marBottom w:val="0"/>
                      <w:divBdr>
                        <w:top w:val="none" w:sz="0" w:space="0" w:color="auto"/>
                        <w:left w:val="none" w:sz="0" w:space="0" w:color="auto"/>
                        <w:bottom w:val="none" w:sz="0" w:space="0" w:color="auto"/>
                        <w:right w:val="none" w:sz="0" w:space="0" w:color="auto"/>
                      </w:divBdr>
                    </w:div>
                  </w:divsChild>
                </w:div>
                <w:div w:id="937441929">
                  <w:marLeft w:val="0"/>
                  <w:marRight w:val="0"/>
                  <w:marTop w:val="0"/>
                  <w:marBottom w:val="0"/>
                  <w:divBdr>
                    <w:top w:val="none" w:sz="0" w:space="0" w:color="auto"/>
                    <w:left w:val="none" w:sz="0" w:space="0" w:color="auto"/>
                    <w:bottom w:val="none" w:sz="0" w:space="0" w:color="auto"/>
                    <w:right w:val="none" w:sz="0" w:space="0" w:color="auto"/>
                  </w:divBdr>
                  <w:divsChild>
                    <w:div w:id="744306743">
                      <w:marLeft w:val="0"/>
                      <w:marRight w:val="0"/>
                      <w:marTop w:val="0"/>
                      <w:marBottom w:val="0"/>
                      <w:divBdr>
                        <w:top w:val="none" w:sz="0" w:space="0" w:color="auto"/>
                        <w:left w:val="none" w:sz="0" w:space="0" w:color="auto"/>
                        <w:bottom w:val="none" w:sz="0" w:space="0" w:color="auto"/>
                        <w:right w:val="none" w:sz="0" w:space="0" w:color="auto"/>
                      </w:divBdr>
                    </w:div>
                  </w:divsChild>
                </w:div>
                <w:div w:id="1453399975">
                  <w:marLeft w:val="0"/>
                  <w:marRight w:val="0"/>
                  <w:marTop w:val="0"/>
                  <w:marBottom w:val="0"/>
                  <w:divBdr>
                    <w:top w:val="none" w:sz="0" w:space="0" w:color="auto"/>
                    <w:left w:val="none" w:sz="0" w:space="0" w:color="auto"/>
                    <w:bottom w:val="none" w:sz="0" w:space="0" w:color="auto"/>
                    <w:right w:val="none" w:sz="0" w:space="0" w:color="auto"/>
                  </w:divBdr>
                  <w:divsChild>
                    <w:div w:id="84393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082190">
      <w:bodyDiv w:val="1"/>
      <w:marLeft w:val="0"/>
      <w:marRight w:val="0"/>
      <w:marTop w:val="0"/>
      <w:marBottom w:val="0"/>
      <w:divBdr>
        <w:top w:val="none" w:sz="0" w:space="0" w:color="auto"/>
        <w:left w:val="none" w:sz="0" w:space="0" w:color="auto"/>
        <w:bottom w:val="none" w:sz="0" w:space="0" w:color="auto"/>
        <w:right w:val="none" w:sz="0" w:space="0" w:color="auto"/>
      </w:divBdr>
      <w:divsChild>
        <w:div w:id="1587883496">
          <w:marLeft w:val="994"/>
          <w:marRight w:val="0"/>
          <w:marTop w:val="0"/>
          <w:marBottom w:val="0"/>
          <w:divBdr>
            <w:top w:val="none" w:sz="0" w:space="0" w:color="auto"/>
            <w:left w:val="none" w:sz="0" w:space="0" w:color="auto"/>
            <w:bottom w:val="none" w:sz="0" w:space="0" w:color="auto"/>
            <w:right w:val="none" w:sz="0" w:space="0" w:color="auto"/>
          </w:divBdr>
        </w:div>
        <w:div w:id="1706129382">
          <w:marLeft w:val="1526"/>
          <w:marRight w:val="0"/>
          <w:marTop w:val="0"/>
          <w:marBottom w:val="0"/>
          <w:divBdr>
            <w:top w:val="none" w:sz="0" w:space="0" w:color="auto"/>
            <w:left w:val="none" w:sz="0" w:space="0" w:color="auto"/>
            <w:bottom w:val="none" w:sz="0" w:space="0" w:color="auto"/>
            <w:right w:val="none" w:sz="0" w:space="0" w:color="auto"/>
          </w:divBdr>
        </w:div>
      </w:divsChild>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16994743">
      <w:bodyDiv w:val="1"/>
      <w:marLeft w:val="0"/>
      <w:marRight w:val="0"/>
      <w:marTop w:val="0"/>
      <w:marBottom w:val="0"/>
      <w:divBdr>
        <w:top w:val="none" w:sz="0" w:space="0" w:color="auto"/>
        <w:left w:val="none" w:sz="0" w:space="0" w:color="auto"/>
        <w:bottom w:val="none" w:sz="0" w:space="0" w:color="auto"/>
        <w:right w:val="none" w:sz="0" w:space="0" w:color="auto"/>
      </w:divBdr>
      <w:divsChild>
        <w:div w:id="217475004">
          <w:marLeft w:val="547"/>
          <w:marRight w:val="0"/>
          <w:marTop w:val="77"/>
          <w:marBottom w:val="0"/>
          <w:divBdr>
            <w:top w:val="none" w:sz="0" w:space="0" w:color="auto"/>
            <w:left w:val="none" w:sz="0" w:space="0" w:color="auto"/>
            <w:bottom w:val="none" w:sz="0" w:space="0" w:color="auto"/>
            <w:right w:val="none" w:sz="0" w:space="0" w:color="auto"/>
          </w:divBdr>
        </w:div>
        <w:div w:id="1737632228">
          <w:marLeft w:val="1166"/>
          <w:marRight w:val="0"/>
          <w:marTop w:val="67"/>
          <w:marBottom w:val="0"/>
          <w:divBdr>
            <w:top w:val="none" w:sz="0" w:space="0" w:color="auto"/>
            <w:left w:val="none" w:sz="0" w:space="0" w:color="auto"/>
            <w:bottom w:val="none" w:sz="0" w:space="0" w:color="auto"/>
            <w:right w:val="none" w:sz="0" w:space="0" w:color="auto"/>
          </w:divBdr>
        </w:div>
        <w:div w:id="724525871">
          <w:marLeft w:val="1800"/>
          <w:marRight w:val="0"/>
          <w:marTop w:val="58"/>
          <w:marBottom w:val="0"/>
          <w:divBdr>
            <w:top w:val="none" w:sz="0" w:space="0" w:color="auto"/>
            <w:left w:val="none" w:sz="0" w:space="0" w:color="auto"/>
            <w:bottom w:val="none" w:sz="0" w:space="0" w:color="auto"/>
            <w:right w:val="none" w:sz="0" w:space="0" w:color="auto"/>
          </w:divBdr>
        </w:div>
        <w:div w:id="156918780">
          <w:marLeft w:val="2520"/>
          <w:marRight w:val="0"/>
          <w:marTop w:val="53"/>
          <w:marBottom w:val="0"/>
          <w:divBdr>
            <w:top w:val="none" w:sz="0" w:space="0" w:color="auto"/>
            <w:left w:val="none" w:sz="0" w:space="0" w:color="auto"/>
            <w:bottom w:val="none" w:sz="0" w:space="0" w:color="auto"/>
            <w:right w:val="none" w:sz="0" w:space="0" w:color="auto"/>
          </w:divBdr>
        </w:div>
        <w:div w:id="909732216">
          <w:marLeft w:val="2520"/>
          <w:marRight w:val="0"/>
          <w:marTop w:val="53"/>
          <w:marBottom w:val="0"/>
          <w:divBdr>
            <w:top w:val="none" w:sz="0" w:space="0" w:color="auto"/>
            <w:left w:val="none" w:sz="0" w:space="0" w:color="auto"/>
            <w:bottom w:val="none" w:sz="0" w:space="0" w:color="auto"/>
            <w:right w:val="none" w:sz="0" w:space="0" w:color="auto"/>
          </w:divBdr>
        </w:div>
        <w:div w:id="1527016004">
          <w:marLeft w:val="2520"/>
          <w:marRight w:val="0"/>
          <w:marTop w:val="53"/>
          <w:marBottom w:val="0"/>
          <w:divBdr>
            <w:top w:val="none" w:sz="0" w:space="0" w:color="auto"/>
            <w:left w:val="none" w:sz="0" w:space="0" w:color="auto"/>
            <w:bottom w:val="none" w:sz="0" w:space="0" w:color="auto"/>
            <w:right w:val="none" w:sz="0" w:space="0" w:color="auto"/>
          </w:divBdr>
        </w:div>
        <w:div w:id="573318523">
          <w:marLeft w:val="2520"/>
          <w:marRight w:val="0"/>
          <w:marTop w:val="53"/>
          <w:marBottom w:val="0"/>
          <w:divBdr>
            <w:top w:val="none" w:sz="0" w:space="0" w:color="auto"/>
            <w:left w:val="none" w:sz="0" w:space="0" w:color="auto"/>
            <w:bottom w:val="none" w:sz="0" w:space="0" w:color="auto"/>
            <w:right w:val="none" w:sz="0" w:space="0" w:color="auto"/>
          </w:divBdr>
        </w:div>
        <w:div w:id="1614626828">
          <w:marLeft w:val="1800"/>
          <w:marRight w:val="0"/>
          <w:marTop w:val="58"/>
          <w:marBottom w:val="0"/>
          <w:divBdr>
            <w:top w:val="none" w:sz="0" w:space="0" w:color="auto"/>
            <w:left w:val="none" w:sz="0" w:space="0" w:color="auto"/>
            <w:bottom w:val="none" w:sz="0" w:space="0" w:color="auto"/>
            <w:right w:val="none" w:sz="0" w:space="0" w:color="auto"/>
          </w:divBdr>
        </w:div>
        <w:div w:id="1124232575">
          <w:marLeft w:val="2520"/>
          <w:marRight w:val="0"/>
          <w:marTop w:val="53"/>
          <w:marBottom w:val="0"/>
          <w:divBdr>
            <w:top w:val="none" w:sz="0" w:space="0" w:color="auto"/>
            <w:left w:val="none" w:sz="0" w:space="0" w:color="auto"/>
            <w:bottom w:val="none" w:sz="0" w:space="0" w:color="auto"/>
            <w:right w:val="none" w:sz="0" w:space="0" w:color="auto"/>
          </w:divBdr>
        </w:div>
        <w:div w:id="2057848401">
          <w:marLeft w:val="2520"/>
          <w:marRight w:val="0"/>
          <w:marTop w:val="53"/>
          <w:marBottom w:val="0"/>
          <w:divBdr>
            <w:top w:val="none" w:sz="0" w:space="0" w:color="auto"/>
            <w:left w:val="none" w:sz="0" w:space="0" w:color="auto"/>
            <w:bottom w:val="none" w:sz="0" w:space="0" w:color="auto"/>
            <w:right w:val="none" w:sz="0" w:space="0" w:color="auto"/>
          </w:divBdr>
        </w:div>
        <w:div w:id="836649707">
          <w:marLeft w:val="3240"/>
          <w:marRight w:val="0"/>
          <w:marTop w:val="53"/>
          <w:marBottom w:val="0"/>
          <w:divBdr>
            <w:top w:val="none" w:sz="0" w:space="0" w:color="auto"/>
            <w:left w:val="none" w:sz="0" w:space="0" w:color="auto"/>
            <w:bottom w:val="none" w:sz="0" w:space="0" w:color="auto"/>
            <w:right w:val="none" w:sz="0" w:space="0" w:color="auto"/>
          </w:divBdr>
        </w:div>
        <w:div w:id="1611426737">
          <w:marLeft w:val="2520"/>
          <w:marRight w:val="0"/>
          <w:marTop w:val="53"/>
          <w:marBottom w:val="0"/>
          <w:divBdr>
            <w:top w:val="none" w:sz="0" w:space="0" w:color="auto"/>
            <w:left w:val="none" w:sz="0" w:space="0" w:color="auto"/>
            <w:bottom w:val="none" w:sz="0" w:space="0" w:color="auto"/>
            <w:right w:val="none" w:sz="0" w:space="0" w:color="auto"/>
          </w:divBdr>
        </w:div>
        <w:div w:id="715663467">
          <w:marLeft w:val="1166"/>
          <w:marRight w:val="0"/>
          <w:marTop w:val="67"/>
          <w:marBottom w:val="0"/>
          <w:divBdr>
            <w:top w:val="none" w:sz="0" w:space="0" w:color="auto"/>
            <w:left w:val="none" w:sz="0" w:space="0" w:color="auto"/>
            <w:bottom w:val="none" w:sz="0" w:space="0" w:color="auto"/>
            <w:right w:val="none" w:sz="0" w:space="0" w:color="auto"/>
          </w:divBdr>
        </w:div>
        <w:div w:id="420610491">
          <w:marLeft w:val="1800"/>
          <w:marRight w:val="0"/>
          <w:marTop w:val="58"/>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3356288">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1752301">
      <w:bodyDiv w:val="1"/>
      <w:marLeft w:val="0"/>
      <w:marRight w:val="0"/>
      <w:marTop w:val="0"/>
      <w:marBottom w:val="0"/>
      <w:divBdr>
        <w:top w:val="none" w:sz="0" w:space="0" w:color="auto"/>
        <w:left w:val="none" w:sz="0" w:space="0" w:color="auto"/>
        <w:bottom w:val="none" w:sz="0" w:space="0" w:color="auto"/>
        <w:right w:val="none" w:sz="0" w:space="0" w:color="auto"/>
      </w:divBdr>
      <w:divsChild>
        <w:div w:id="136072444">
          <w:marLeft w:val="446"/>
          <w:marRight w:val="0"/>
          <w:marTop w:val="0"/>
          <w:marBottom w:val="0"/>
          <w:divBdr>
            <w:top w:val="none" w:sz="0" w:space="0" w:color="auto"/>
            <w:left w:val="none" w:sz="0" w:space="0" w:color="auto"/>
            <w:bottom w:val="none" w:sz="0" w:space="0" w:color="auto"/>
            <w:right w:val="none" w:sz="0" w:space="0" w:color="auto"/>
          </w:divBdr>
        </w:div>
      </w:divsChild>
    </w:div>
    <w:div w:id="2107772362">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0" ma:contentTypeDescription="Create a new document." ma:contentTypeScope="" ma:versionID="f42907727c6444363833df35fadaa7c6">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ea3381abcbe261db8bc3d6b583e7db4"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2.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30EF929-4805-46F8-8EEF-6F501A334755}">
  <ds:schemaRefs>
    <ds:schemaRef ds:uri="http://schemas.openxmlformats.org/officeDocument/2006/bibliography"/>
  </ds:schemaRefs>
</ds:datastoreItem>
</file>

<file path=customXml/itemProps4.xml><?xml version="1.0" encoding="utf-8"?>
<ds:datastoreItem xmlns:ds="http://schemas.openxmlformats.org/officeDocument/2006/customXml" ds:itemID="{81C085AE-62DD-4C77-AAEB-52862FA0CE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3175</Words>
  <Characters>16494</Characters>
  <Application>Microsoft Office Word</Application>
  <DocSecurity>0</DocSecurity>
  <Lines>137</Lines>
  <Paragraphs>39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19630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Xuan Tuong Tran</cp:lastModifiedBy>
  <cp:revision>7</cp:revision>
  <cp:lastPrinted>2010-04-02T09:58:00Z</cp:lastPrinted>
  <dcterms:created xsi:type="dcterms:W3CDTF">2021-11-05T00:54:00Z</dcterms:created>
  <dcterms:modified xsi:type="dcterms:W3CDTF">2021-11-05T01:01:00Z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